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500" w:type="pct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75"/>
      </w:tblGrid>
      <w:tr>
        <w:tblPrEx>
          <w:shd w:val="clear"/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bookmarkStart w:id="0" w:name="_GoBack"/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36"/>
                <w:szCs w:val="36"/>
                <w:u w:val="none"/>
                <w:bdr w:val="none" w:color="auto" w:sz="0" w:space="0"/>
              </w:rPr>
              <w:t>张店区金融证券工作办公室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36"/>
                <w:szCs w:val="36"/>
                <w:u w:val="none"/>
                <w:bdr w:val="none" w:color="auto" w:sz="0" w:space="0"/>
              </w:rPr>
              <w:t>2010年度政府信息公开工作年度报告</w:t>
            </w:r>
          </w:p>
          <w:bookmarkEnd w:id="0"/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0"/>
              <w:jc w:val="left"/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本年报是根据《张店区人民政府办公室关于做好2010年政府信息公开工作报告编制工作的通知》要求，编制的2010年度政府信息公开工作年度报告。全文包括行政机关主动公开政府信息的情况、依申请公开政府信息和不予公开政府信息的情况、政府信息公开的收费及减免情况、因政府信息公开申请行政复议、提起行政诉讼的情况、政府信息公开工作存在的主要问题及改进情况、其他需要报告的事项，并附相关统计表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我办政府信息公开工作始终坚持以服务企业，服务人民群众为宗旨，以全力打造透明部门、法制部门、服务部门为目标，及时规范开展建设政府信息公开工作，各项工作取得了一定成效，现将我办2010年度政府信息公开工作总结如下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2"/>
              <w:jc w:val="left"/>
            </w:pPr>
            <w:r>
              <w:rPr>
                <w:rStyle w:val="5"/>
                <w:rFonts w:hint="eastAsia" w:ascii="仿宋_GB2312" w:hAnsi="微软雅黑" w:eastAsia="仿宋_GB2312" w:cs="仿宋_GB2312"/>
                <w:b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一、主动公开政府信息情况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（一）主动公开政府信息的主要类别：1、机构职能2、政策法规3、规划计划。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（二）信息公开的形式：1、政府信息公开主要采取政府网站网上公开形式。2、通过报纸、广播、电视等公共媒体主动公开政府信息。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2"/>
              <w:jc w:val="left"/>
            </w:pPr>
            <w:r>
              <w:rPr>
                <w:rStyle w:val="5"/>
                <w:rFonts w:hint="eastAsia" w:ascii="仿宋_GB2312" w:hAnsi="微软雅黑" w:eastAsia="仿宋_GB2312" w:cs="仿宋_GB2312"/>
                <w:b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二、依申请公开政府信息和不予公开政府信息的情况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除主动公开的政府信息外，公民、法人或者其他组织可以根据自身生产、生活、科研等特殊需要，向我办申请获取相关政府信息。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我办政府信息公开申请受理机构负责受理公民、法人或者其他组织向本机关提出的政府信息公开申请。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2"/>
              <w:jc w:val="left"/>
            </w:pPr>
            <w:r>
              <w:rPr>
                <w:rStyle w:val="5"/>
                <w:rFonts w:hint="eastAsia" w:ascii="仿宋_GB2312" w:hAnsi="微软雅黑" w:eastAsia="仿宋_GB2312" w:cs="仿宋_GB2312"/>
                <w:b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三、政府信息公开的收费及减免情况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无。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2"/>
              <w:jc w:val="left"/>
            </w:pPr>
            <w:r>
              <w:rPr>
                <w:rStyle w:val="5"/>
                <w:rFonts w:hint="eastAsia" w:ascii="仿宋_GB2312" w:hAnsi="微软雅黑" w:eastAsia="仿宋_GB2312" w:cs="仿宋_GB2312"/>
                <w:b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四、因政府信息公开申请行政复议、提起诉讼的情况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无。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2"/>
              <w:jc w:val="left"/>
            </w:pPr>
            <w:r>
              <w:rPr>
                <w:rStyle w:val="5"/>
                <w:rFonts w:hint="eastAsia" w:ascii="仿宋_GB2312" w:hAnsi="微软雅黑" w:eastAsia="仿宋_GB2312" w:cs="仿宋_GB2312"/>
                <w:b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五、 政府信息公开工作存在的主要问题和改进情况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我办2010年度政府信息公开存在的主要问题：1、我办政府信息公开申请受理以及答复的实践数量偏少。2、信息公开的内容有待进一步完善。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改进措施：1、统一认识，努力规范工作流程。进一步梳理我办所掌握的政府信息，及时提供，确保政府信息公开工作能按照既定的工作流程有效运作，公众能够方便查询。2、进一步提高群众的认知度和认可度。继续及时、准确公布我办的各项信息，方便群众了解我办工作动态；向实践工作成功有效的政府职能部门学习取经，结合我办工作实际情况，不断提高工作水平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2"/>
              <w:jc w:val="left"/>
            </w:pPr>
            <w:r>
              <w:rPr>
                <w:rStyle w:val="5"/>
                <w:rFonts w:hint="eastAsia" w:ascii="仿宋_GB2312" w:hAnsi="微软雅黑" w:eastAsia="仿宋_GB2312" w:cs="仿宋_GB2312"/>
                <w:b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六、其他需要报告的事项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0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无。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150" w:firstLine="200"/>
              <w:jc w:val="righ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〇一一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30"/>
                <w:szCs w:val="30"/>
                <w:u w:val="none"/>
                <w:bdr w:val="none" w:color="auto" w:sz="0" w:space="0"/>
              </w:rPr>
              <w:t>年二月九日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20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D3D3D"/>
                <w:spacing w:val="0"/>
                <w:sz w:val="36"/>
                <w:szCs w:val="36"/>
                <w:u w:val="none"/>
                <w:bdr w:val="none" w:color="auto" w:sz="0" w:space="0"/>
              </w:rPr>
              <w:t>2010年政府信息公开工作情况统计表</w:t>
            </w:r>
          </w:p>
          <w:tbl>
            <w:tblPr>
              <w:tblpPr w:leftFromText="180" w:rightFromText="180" w:vertAnchor="text" w:horzAnchor="page" w:tblpX="-140" w:tblpY="636"/>
              <w:tblOverlap w:val="never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92"/>
              <w:gridCol w:w="1218"/>
              <w:gridCol w:w="686"/>
              <w:gridCol w:w="154"/>
              <w:gridCol w:w="531"/>
              <w:gridCol w:w="454"/>
              <w:gridCol w:w="312"/>
              <w:gridCol w:w="27"/>
              <w:gridCol w:w="575"/>
              <w:gridCol w:w="317"/>
              <w:gridCol w:w="247"/>
              <w:gridCol w:w="324"/>
              <w:gridCol w:w="117"/>
              <w:gridCol w:w="93"/>
              <w:gridCol w:w="698"/>
              <w:gridCol w:w="93"/>
              <w:gridCol w:w="102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/>
              </w:tblPrEx>
              <w:tc>
                <w:tcPr>
                  <w:tcW w:w="2160" w:type="dxa"/>
                  <w:gridSpan w:val="2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单 位</w:t>
                  </w:r>
                </w:p>
              </w:tc>
              <w:tc>
                <w:tcPr>
                  <w:tcW w:w="7381" w:type="dxa"/>
                  <w:gridSpan w:val="1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sz w:val="28"/>
                      <w:szCs w:val="28"/>
                      <w:bdr w:val="none" w:color="auto" w:sz="0" w:space="0"/>
                    </w:rPr>
                    <w:t>张店区金融证券工作办公室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160" w:type="dxa"/>
                  <w:gridSpan w:val="2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联系人</w:t>
                  </w:r>
                </w:p>
              </w:tc>
              <w:tc>
                <w:tcPr>
                  <w:tcW w:w="2876" w:type="dxa"/>
                  <w:gridSpan w:val="5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sz w:val="24"/>
                      <w:szCs w:val="24"/>
                      <w:bdr w:val="none" w:color="auto" w:sz="0" w:space="0"/>
                    </w:rPr>
                    <w:t>刘松</w:t>
                  </w:r>
                </w:p>
              </w:tc>
              <w:tc>
                <w:tcPr>
                  <w:tcW w:w="1621" w:type="dxa"/>
                  <w:gridSpan w:val="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联系电话</w:t>
                  </w:r>
                </w:p>
              </w:tc>
              <w:tc>
                <w:tcPr>
                  <w:tcW w:w="2884" w:type="dxa"/>
                  <w:gridSpan w:val="6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sz w:val="24"/>
                      <w:szCs w:val="24"/>
                      <w:bdr w:val="none" w:color="auto" w:sz="0" w:space="0"/>
                    </w:rPr>
                    <w:t>0533-2869814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94" w:hRule="atLeast"/>
              </w:trPr>
              <w:tc>
                <w:tcPr>
                  <w:tcW w:w="719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主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动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公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开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信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息</w:t>
                  </w:r>
                </w:p>
              </w:tc>
              <w:tc>
                <w:tcPr>
                  <w:tcW w:w="144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      分类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统计</w:t>
                  </w:r>
                </w:p>
              </w:tc>
              <w:tc>
                <w:tcPr>
                  <w:tcW w:w="1151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机构职能</w:t>
                  </w:r>
                </w:p>
              </w:tc>
              <w:tc>
                <w:tcPr>
                  <w:tcW w:w="1263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政策法规</w:t>
                  </w:r>
                </w:p>
              </w:tc>
              <w:tc>
                <w:tcPr>
                  <w:tcW w:w="1260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规划计划</w:t>
                  </w:r>
                </w:p>
              </w:tc>
              <w:tc>
                <w:tcPr>
                  <w:tcW w:w="1262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业务工作</w:t>
                  </w:r>
                </w:p>
              </w:tc>
              <w:tc>
                <w:tcPr>
                  <w:tcW w:w="1257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统计数据</w:t>
                  </w:r>
                </w:p>
              </w:tc>
              <w:tc>
                <w:tcPr>
                  <w:tcW w:w="1188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其他信息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719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44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数量（条）</w:t>
                  </w:r>
                </w:p>
              </w:tc>
              <w:tc>
                <w:tcPr>
                  <w:tcW w:w="1151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sz w:val="24"/>
                      <w:szCs w:val="24"/>
                      <w:bdr w:val="none" w:color="auto" w:sz="0" w:space="0"/>
                    </w:rPr>
                    <w:t>3</w:t>
                  </w:r>
                </w:p>
              </w:tc>
              <w:tc>
                <w:tcPr>
                  <w:tcW w:w="1263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sz w:val="24"/>
                      <w:szCs w:val="24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1260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sz w:val="24"/>
                      <w:szCs w:val="24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1262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57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88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719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44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比例（%）</w:t>
                  </w:r>
                </w:p>
              </w:tc>
              <w:tc>
                <w:tcPr>
                  <w:tcW w:w="1151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63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60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62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57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88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719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44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备   注</w:t>
                  </w:r>
                </w:p>
              </w:tc>
              <w:tc>
                <w:tcPr>
                  <w:tcW w:w="7381" w:type="dxa"/>
                  <w:gridSpan w:val="15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sz w:val="24"/>
                      <w:szCs w:val="24"/>
                      <w:bdr w:val="none" w:color="auto" w:sz="0" w:space="0"/>
                    </w:rPr>
                    <w:t>本年度主动公开政府信息总计5条。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88" w:hRule="atLeast"/>
              </w:trPr>
              <w:tc>
                <w:tcPr>
                  <w:tcW w:w="719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依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申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请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公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开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信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息</w:t>
                  </w:r>
                </w:p>
              </w:tc>
              <w:tc>
                <w:tcPr>
                  <w:tcW w:w="144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   申请形式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统计</w:t>
                  </w:r>
                </w:p>
              </w:tc>
              <w:tc>
                <w:tcPr>
                  <w:tcW w:w="1151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当面申请</w:t>
                  </w:r>
                </w:p>
              </w:tc>
              <w:tc>
                <w:tcPr>
                  <w:tcW w:w="1263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网站邮件</w:t>
                  </w:r>
                </w:p>
              </w:tc>
              <w:tc>
                <w:tcPr>
                  <w:tcW w:w="1260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电子邮件</w:t>
                  </w:r>
                </w:p>
              </w:tc>
              <w:tc>
                <w:tcPr>
                  <w:tcW w:w="1426" w:type="dxa"/>
                  <w:gridSpan w:val="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传真</w:t>
                  </w:r>
                </w:p>
              </w:tc>
              <w:tc>
                <w:tcPr>
                  <w:tcW w:w="1093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信函</w:t>
                  </w:r>
                </w:p>
              </w:tc>
              <w:tc>
                <w:tcPr>
                  <w:tcW w:w="1188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其他形式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46" w:hRule="atLeast"/>
              </w:trPr>
              <w:tc>
                <w:tcPr>
                  <w:tcW w:w="719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44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数量（条）</w:t>
                  </w:r>
                </w:p>
              </w:tc>
              <w:tc>
                <w:tcPr>
                  <w:tcW w:w="1151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63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60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426" w:type="dxa"/>
                  <w:gridSpan w:val="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93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88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67" w:hRule="atLeast"/>
              </w:trPr>
              <w:tc>
                <w:tcPr>
                  <w:tcW w:w="719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44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比例（%）</w:t>
                  </w:r>
                </w:p>
              </w:tc>
              <w:tc>
                <w:tcPr>
                  <w:tcW w:w="1151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63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60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426" w:type="dxa"/>
                  <w:gridSpan w:val="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93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88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70" w:hRule="atLeast"/>
              </w:trPr>
              <w:tc>
                <w:tcPr>
                  <w:tcW w:w="719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44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   处理情况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统计</w:t>
                  </w:r>
                </w:p>
              </w:tc>
              <w:tc>
                <w:tcPr>
                  <w:tcW w:w="90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同意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公开</w:t>
                  </w:r>
                </w:p>
              </w:tc>
              <w:tc>
                <w:tcPr>
                  <w:tcW w:w="899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部分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公开</w:t>
                  </w:r>
                </w:p>
              </w:tc>
              <w:tc>
                <w:tcPr>
                  <w:tcW w:w="1107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不予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公开</w:t>
                  </w:r>
                </w:p>
              </w:tc>
              <w:tc>
                <w:tcPr>
                  <w:tcW w:w="123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非本机关掌握</w:t>
                  </w:r>
                </w:p>
              </w:tc>
              <w:tc>
                <w:tcPr>
                  <w:tcW w:w="1082" w:type="dxa"/>
                  <w:gridSpan w:val="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信息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不存在</w:t>
                  </w:r>
                </w:p>
              </w:tc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内容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不明确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其他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原因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4" w:hRule="atLeast"/>
              </w:trPr>
              <w:tc>
                <w:tcPr>
                  <w:tcW w:w="719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44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数量（条）</w:t>
                  </w:r>
                </w:p>
              </w:tc>
              <w:tc>
                <w:tcPr>
                  <w:tcW w:w="90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99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07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3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82" w:type="dxa"/>
                  <w:gridSpan w:val="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61" w:hRule="atLeast"/>
              </w:trPr>
              <w:tc>
                <w:tcPr>
                  <w:tcW w:w="719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44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比例（%）</w:t>
                  </w:r>
                </w:p>
              </w:tc>
              <w:tc>
                <w:tcPr>
                  <w:tcW w:w="90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99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07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23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82" w:type="dxa"/>
                  <w:gridSpan w:val="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07" w:hRule="atLeast"/>
              </w:trPr>
              <w:tc>
                <w:tcPr>
                  <w:tcW w:w="719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44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   收费情况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统计</w:t>
                  </w:r>
                </w:p>
              </w:tc>
              <w:tc>
                <w:tcPr>
                  <w:tcW w:w="3674" w:type="dxa"/>
                  <w:gridSpan w:val="7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收缴费用</w:t>
                  </w:r>
                </w:p>
              </w:tc>
              <w:tc>
                <w:tcPr>
                  <w:tcW w:w="3707" w:type="dxa"/>
                  <w:gridSpan w:val="8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减免费用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7" w:hRule="atLeast"/>
              </w:trPr>
              <w:tc>
                <w:tcPr>
                  <w:tcW w:w="719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44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数量（条）</w:t>
                  </w:r>
                </w:p>
              </w:tc>
              <w:tc>
                <w:tcPr>
                  <w:tcW w:w="3674" w:type="dxa"/>
                  <w:gridSpan w:val="7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707" w:type="dxa"/>
                  <w:gridSpan w:val="8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3" w:hRule="atLeast"/>
              </w:trPr>
              <w:tc>
                <w:tcPr>
                  <w:tcW w:w="719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44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金额（元）</w:t>
                  </w:r>
                </w:p>
              </w:tc>
              <w:tc>
                <w:tcPr>
                  <w:tcW w:w="3674" w:type="dxa"/>
                  <w:gridSpan w:val="7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707" w:type="dxa"/>
                  <w:gridSpan w:val="8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719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44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备    注</w:t>
                  </w:r>
                </w:p>
              </w:tc>
              <w:tc>
                <w:tcPr>
                  <w:tcW w:w="7381" w:type="dxa"/>
                  <w:gridSpan w:val="15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sz w:val="24"/>
                      <w:szCs w:val="24"/>
                      <w:bdr w:val="none" w:color="auto" w:sz="0" w:space="0"/>
                    </w:rPr>
                    <w:t>本年度受理政府信息申请0件，依申请公开政府信息总计0条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002" w:hRule="atLeast"/>
              </w:trPr>
              <w:tc>
                <w:tcPr>
                  <w:tcW w:w="719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bdr w:val="none" w:color="auto" w:sz="0" w:space="0"/>
                    </w:rPr>
                    <w:t>咨询投诉行政复议行政诉讼</w:t>
                  </w:r>
                </w:p>
              </w:tc>
              <w:tc>
                <w:tcPr>
                  <w:tcW w:w="8822" w:type="dxa"/>
                  <w:gridSpan w:val="16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80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sz w:val="24"/>
                      <w:szCs w:val="24"/>
                      <w:bdr w:val="none" w:color="auto" w:sz="0" w:space="0"/>
                    </w:rPr>
                    <w:t>本年度受理政府信息公开咨询0人次，其中现场咨询0人次，电话咨询0人次，网上咨询0人次。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80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sz w:val="24"/>
                      <w:szCs w:val="24"/>
                      <w:bdr w:val="none" w:color="auto" w:sz="0" w:space="0"/>
                    </w:rPr>
                    <w:t>本年度受理政府信息公开投诉0件，已办结0件。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80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sz w:val="24"/>
                      <w:szCs w:val="24"/>
                      <w:bdr w:val="none" w:color="auto" w:sz="0" w:space="0"/>
                    </w:rPr>
                    <w:t>本年度受理政府信息公开行政复议0件，已办结0件。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6" w:hRule="atLeast"/>
              </w:trPr>
              <w:tc>
                <w:tcPr>
                  <w:tcW w:w="719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楷体_GB2312" w:eastAsia="楷体_GB2312" w:cs="楷体_GB2312"/>
                      <w:color w:val="3D3D3D"/>
                      <w:bdr w:val="none" w:color="auto" w:sz="0" w:space="0"/>
                    </w:rPr>
                    <w:t>工作人员</w:t>
                  </w:r>
                </w:p>
              </w:tc>
              <w:tc>
                <w:tcPr>
                  <w:tcW w:w="8822" w:type="dxa"/>
                  <w:gridSpan w:val="16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80"/>
                  </w:pPr>
                  <w:r>
                    <w:rPr>
                      <w:rFonts w:hint="eastAsia" w:ascii="仿宋_GB2312" w:eastAsia="仿宋_GB2312" w:cs="仿宋_GB2312"/>
                      <w:color w:val="3D3D3D"/>
                      <w:sz w:val="24"/>
                      <w:szCs w:val="24"/>
                      <w:bdr w:val="none" w:color="auto" w:sz="0" w:space="0"/>
                    </w:rPr>
                    <w:t>本年度政府信息公开工作指定专职人员总数3人，其中全职人员数1人，兼职人员数2人。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78" w:hRule="atLeast"/>
              </w:trPr>
              <w:tc>
                <w:tcPr>
                  <w:tcW w:w="719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楷体_GB2312" w:eastAsia="楷体_GB2312" w:cs="楷体_GB2312"/>
                      <w:color w:val="3D3D3D"/>
                      <w:bdr w:val="none" w:color="auto" w:sz="0" w:space="0"/>
                    </w:rPr>
                    <w:t>备注</w:t>
                  </w:r>
                </w:p>
              </w:tc>
              <w:tc>
                <w:tcPr>
                  <w:tcW w:w="8822" w:type="dxa"/>
                  <w:gridSpan w:val="16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83C8F"/>
    <w:rsid w:val="0FB83C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2020-12-22T08:47:00Z</dcterms:created>
  <dc:creator>无粮</dc:creator>
  <cp:lastModifiedBy>无粮</cp:lastModifiedBy>
  <dcterms:modified xsi:type="dcterms:W3CDTF">2020-12-22T08:50:23Z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