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4CB" w:rsidRDefault="00D474CB">
      <w:pPr>
        <w:pStyle w:val="a6"/>
        <w:widowControl/>
        <w:shd w:val="clear" w:color="auto" w:fill="FFFFFF"/>
        <w:wordWrap w:val="0"/>
        <w:spacing w:beforeAutospacing="0" w:afterAutospacing="0" w:line="560" w:lineRule="exact"/>
        <w:rPr>
          <w:rFonts w:ascii="Times New Roman" w:eastAsia="黑体" w:hAnsi="Times New Roman" w:cs="黑体"/>
          <w:bCs/>
          <w:spacing w:val="-17"/>
          <w:sz w:val="32"/>
          <w:szCs w:val="32"/>
          <w:shd w:val="clear" w:color="auto" w:fill="FFFFFF"/>
        </w:rPr>
      </w:pPr>
    </w:p>
    <w:p w:rsidR="00000765" w:rsidRDefault="005253BE">
      <w:pPr>
        <w:pStyle w:val="a6"/>
        <w:widowControl/>
        <w:shd w:val="clear" w:color="auto" w:fill="FFFFFF"/>
        <w:wordWrap w:val="0"/>
        <w:spacing w:beforeAutospacing="0" w:afterAutospacing="0" w:line="560" w:lineRule="exact"/>
        <w:jc w:val="center"/>
        <w:rPr>
          <w:rFonts w:ascii="Times New Roman" w:eastAsia="方正小标宋简体" w:hAnsi="Times New Roman" w:cs="方正小标宋简体"/>
          <w:bCs/>
          <w:spacing w:val="-17"/>
          <w:sz w:val="44"/>
          <w:szCs w:val="44"/>
          <w:shd w:val="clear" w:color="auto" w:fill="FFFFFF"/>
        </w:rPr>
      </w:pPr>
      <w:r>
        <w:rPr>
          <w:rFonts w:ascii="Times New Roman" w:eastAsia="方正小标宋简体" w:hAnsi="Times New Roman" w:cs="方正小标宋简体" w:hint="eastAsia"/>
          <w:bCs/>
          <w:spacing w:val="-17"/>
          <w:sz w:val="44"/>
          <w:szCs w:val="44"/>
          <w:shd w:val="clear" w:color="auto" w:fill="FFFFFF"/>
        </w:rPr>
        <w:t>张店区</w:t>
      </w:r>
      <w:r w:rsidR="00000765">
        <w:rPr>
          <w:rFonts w:ascii="Times New Roman" w:eastAsia="方正小标宋简体" w:hAnsi="Times New Roman" w:cs="方正小标宋简体" w:hint="eastAsia"/>
          <w:bCs/>
          <w:spacing w:val="-17"/>
          <w:sz w:val="44"/>
          <w:szCs w:val="44"/>
          <w:shd w:val="clear" w:color="auto" w:fill="FFFFFF"/>
        </w:rPr>
        <w:t>服务业发展中心</w:t>
      </w:r>
    </w:p>
    <w:p w:rsidR="00D474CB" w:rsidRDefault="005253BE">
      <w:pPr>
        <w:pStyle w:val="a6"/>
        <w:widowControl/>
        <w:shd w:val="clear" w:color="auto" w:fill="FFFFFF"/>
        <w:wordWrap w:val="0"/>
        <w:spacing w:beforeAutospacing="0" w:afterAutospacing="0" w:line="560" w:lineRule="exact"/>
        <w:jc w:val="center"/>
        <w:rPr>
          <w:rFonts w:ascii="Times New Roman" w:eastAsia="方正小标宋简体" w:hAnsi="Times New Roman" w:cs="方正小标宋简体"/>
          <w:bCs/>
          <w:spacing w:val="-17"/>
          <w:sz w:val="44"/>
          <w:szCs w:val="44"/>
          <w:shd w:val="clear" w:color="auto" w:fill="FFFFFF"/>
        </w:rPr>
      </w:pPr>
      <w:r>
        <w:rPr>
          <w:rFonts w:ascii="Times New Roman" w:eastAsia="方正小标宋简体" w:hAnsi="Times New Roman" w:cs="方正小标宋简体" w:hint="eastAsia"/>
          <w:bCs/>
          <w:spacing w:val="-17"/>
          <w:sz w:val="44"/>
          <w:szCs w:val="44"/>
          <w:shd w:val="clear" w:color="auto" w:fill="FFFFFF"/>
        </w:rPr>
        <w:t>202</w:t>
      </w:r>
      <w:r>
        <w:rPr>
          <w:rFonts w:ascii="Times New Roman" w:eastAsia="方正小标宋简体" w:hAnsi="Times New Roman" w:cs="方正小标宋简体"/>
          <w:bCs/>
          <w:spacing w:val="-17"/>
          <w:sz w:val="44"/>
          <w:szCs w:val="44"/>
          <w:shd w:val="clear" w:color="auto" w:fill="FFFFFF"/>
        </w:rPr>
        <w:t>5</w:t>
      </w:r>
      <w:r>
        <w:rPr>
          <w:rFonts w:ascii="Times New Roman" w:eastAsia="方正小标宋简体" w:hAnsi="Times New Roman" w:cs="方正小标宋简体" w:hint="eastAsia"/>
          <w:bCs/>
          <w:spacing w:val="-17"/>
          <w:sz w:val="44"/>
          <w:szCs w:val="44"/>
          <w:shd w:val="clear" w:color="auto" w:fill="FFFFFF"/>
        </w:rPr>
        <w:t>年政府信息公开工作年度报告</w:t>
      </w:r>
    </w:p>
    <w:p w:rsidR="00D474CB" w:rsidRDefault="00D474CB">
      <w:pPr>
        <w:pStyle w:val="a6"/>
        <w:widowControl/>
        <w:shd w:val="clear" w:color="auto" w:fill="FFFFFF"/>
        <w:wordWrap w:val="0"/>
        <w:spacing w:beforeAutospacing="0" w:afterAutospacing="0" w:line="560" w:lineRule="exact"/>
        <w:jc w:val="both"/>
        <w:rPr>
          <w:rFonts w:ascii="Times New Roman" w:eastAsia="方正小标宋简体" w:hAnsi="Times New Roman" w:cs="方正小标宋简体"/>
          <w:bCs/>
          <w:spacing w:val="-17"/>
          <w:sz w:val="44"/>
          <w:szCs w:val="44"/>
          <w:shd w:val="clear" w:color="auto" w:fill="FFFFFF"/>
        </w:rPr>
      </w:pPr>
    </w:p>
    <w:p w:rsidR="00D474CB" w:rsidRPr="00000765" w:rsidRDefault="005253BE" w:rsidP="00000765">
      <w:pPr>
        <w:widowControl/>
        <w:shd w:val="clear" w:color="auto" w:fill="FFFFFF"/>
        <w:wordWrap w:val="0"/>
        <w:spacing w:before="100" w:beforeAutospacing="1" w:after="100" w:afterAutospacing="1" w:line="560" w:lineRule="atLeast"/>
        <w:ind w:firstLine="640"/>
        <w:jc w:val="left"/>
        <w:rPr>
          <w:rFonts w:ascii="宋体" w:hAnsi="宋体" w:cs="宋体"/>
          <w:kern w:val="0"/>
          <w:sz w:val="24"/>
          <w:szCs w:val="24"/>
        </w:rPr>
      </w:pPr>
      <w:r>
        <w:rPr>
          <w:rFonts w:ascii="Times New Roman" w:eastAsia="仿宋_GB2312" w:hAnsi="Times New Roman" w:cs="仿宋_GB2312" w:hint="eastAsia"/>
          <w:sz w:val="32"/>
          <w:szCs w:val="32"/>
        </w:rPr>
        <w:t>本年度报告中所列数据的统计期限自</w:t>
      </w:r>
      <w:r>
        <w:rPr>
          <w:rFonts w:ascii="Times New Roman" w:eastAsia="仿宋_GB2312" w:hAnsi="Times New Roman" w:cs="仿宋_GB2312" w:hint="eastAsia"/>
          <w:sz w:val="32"/>
          <w:szCs w:val="32"/>
        </w:rPr>
        <w:t>202</w:t>
      </w:r>
      <w:r>
        <w:rPr>
          <w:rFonts w:ascii="Times New Roman" w:eastAsia="仿宋_GB2312" w:hAnsi="Times New Roman" w:cs="仿宋_GB2312"/>
          <w:sz w:val="32"/>
          <w:szCs w:val="32"/>
        </w:rPr>
        <w:t>5</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日起，至</w:t>
      </w:r>
      <w:r>
        <w:rPr>
          <w:rFonts w:ascii="Times New Roman" w:eastAsia="仿宋_GB2312" w:hAnsi="Times New Roman" w:cs="仿宋_GB2312" w:hint="eastAsia"/>
          <w:sz w:val="32"/>
          <w:szCs w:val="32"/>
        </w:rPr>
        <w:t>202</w:t>
      </w:r>
      <w:r>
        <w:rPr>
          <w:rFonts w:ascii="Times New Roman" w:eastAsia="仿宋_GB2312" w:hAnsi="Times New Roman" w:cs="仿宋_GB2312"/>
          <w:sz w:val="32"/>
          <w:szCs w:val="32"/>
        </w:rPr>
        <w:t>5</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12</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31</w:t>
      </w:r>
      <w:r>
        <w:rPr>
          <w:rFonts w:ascii="Times New Roman" w:eastAsia="仿宋_GB2312" w:hAnsi="Times New Roman" w:cs="仿宋_GB2312" w:hint="eastAsia"/>
          <w:sz w:val="32"/>
          <w:szCs w:val="32"/>
        </w:rPr>
        <w:t>日止。如对报告内容有疑问，请与</w:t>
      </w:r>
      <w:r w:rsidR="00000765" w:rsidRPr="00000765">
        <w:rPr>
          <w:rFonts w:ascii="仿宋_GB2312" w:eastAsia="仿宋_GB2312" w:hAnsi="Times New Roman" w:cs="方正小标宋简体" w:hint="eastAsia"/>
          <w:bCs/>
          <w:sz w:val="32"/>
          <w:szCs w:val="32"/>
          <w:shd w:val="clear" w:color="auto" w:fill="FFFFFF"/>
        </w:rPr>
        <w:t>张店区服务业发展中心</w:t>
      </w:r>
      <w:r>
        <w:rPr>
          <w:rFonts w:ascii="Times New Roman" w:eastAsia="仿宋_GB2312" w:hAnsi="Times New Roman" w:cs="仿宋_GB2312" w:hint="eastAsia"/>
          <w:sz w:val="32"/>
          <w:szCs w:val="32"/>
        </w:rPr>
        <w:t>联系</w:t>
      </w:r>
      <w:r w:rsidR="00000765" w:rsidRPr="00941404">
        <w:rPr>
          <w:rFonts w:ascii="仿宋_GB2312" w:eastAsia="仿宋_GB2312" w:hAnsi="宋体" w:cs="宋体" w:hint="eastAsia"/>
          <w:color w:val="000000"/>
          <w:kern w:val="0"/>
          <w:sz w:val="32"/>
          <w:szCs w:val="32"/>
        </w:rPr>
        <w:t>（地址：张店区新村西路市民中心四楼；邮编：</w:t>
      </w:r>
      <w:r w:rsidR="00000765" w:rsidRPr="00941404">
        <w:rPr>
          <w:rFonts w:ascii="Times New Roman" w:eastAsia="仿宋_GB2312" w:hAnsi="Times New Roman"/>
          <w:color w:val="000000"/>
          <w:kern w:val="0"/>
          <w:sz w:val="32"/>
          <w:szCs w:val="32"/>
        </w:rPr>
        <w:t>255000</w:t>
      </w:r>
      <w:r w:rsidR="00000765" w:rsidRPr="00941404">
        <w:rPr>
          <w:rFonts w:ascii="仿宋_GB2312" w:eastAsia="仿宋_GB2312" w:hAnsi="宋体" w:cs="宋体" w:hint="eastAsia"/>
          <w:color w:val="000000"/>
          <w:kern w:val="0"/>
          <w:sz w:val="32"/>
          <w:szCs w:val="32"/>
        </w:rPr>
        <w:t>；电话：</w:t>
      </w:r>
      <w:r w:rsidR="00000765" w:rsidRPr="00941404">
        <w:rPr>
          <w:rFonts w:ascii="Times New Roman" w:eastAsia="仿宋_GB2312" w:hAnsi="Times New Roman"/>
          <w:color w:val="000000"/>
          <w:kern w:val="0"/>
          <w:sz w:val="32"/>
          <w:szCs w:val="32"/>
        </w:rPr>
        <w:t>0533</w:t>
      </w:r>
      <w:r w:rsidR="00000765" w:rsidRPr="00941404">
        <w:rPr>
          <w:rFonts w:ascii="仿宋_GB2312" w:eastAsia="仿宋_GB2312" w:hAnsi="宋体" w:cs="宋体" w:hint="eastAsia"/>
          <w:color w:val="000000"/>
          <w:kern w:val="0"/>
          <w:sz w:val="32"/>
          <w:szCs w:val="32"/>
        </w:rPr>
        <w:t>—</w:t>
      </w:r>
      <w:r w:rsidR="00000765" w:rsidRPr="00941404">
        <w:rPr>
          <w:rFonts w:ascii="Times New Roman" w:eastAsia="仿宋_GB2312" w:hAnsi="Times New Roman"/>
          <w:color w:val="000000"/>
          <w:kern w:val="0"/>
          <w:sz w:val="32"/>
          <w:szCs w:val="32"/>
        </w:rPr>
        <w:t>2869962</w:t>
      </w:r>
      <w:r w:rsidR="00000765" w:rsidRPr="00941404">
        <w:rPr>
          <w:rFonts w:ascii="仿宋_GB2312" w:eastAsia="仿宋_GB2312" w:hAnsi="宋体" w:cs="宋体" w:hint="eastAsia"/>
          <w:color w:val="000000"/>
          <w:kern w:val="0"/>
          <w:sz w:val="32"/>
          <w:szCs w:val="32"/>
        </w:rPr>
        <w:t>；电子邮箱：</w:t>
      </w:r>
      <w:r w:rsidR="00000765" w:rsidRPr="00941404">
        <w:rPr>
          <w:rFonts w:ascii="Times New Roman" w:hAnsi="Times New Roman"/>
          <w:color w:val="000000"/>
          <w:kern w:val="0"/>
          <w:sz w:val="32"/>
          <w:szCs w:val="32"/>
        </w:rPr>
        <w:t>zdqcmj@163.com</w:t>
      </w:r>
      <w:r w:rsidR="00000765" w:rsidRPr="00941404">
        <w:rPr>
          <w:rFonts w:ascii="仿宋_GB2312" w:eastAsia="仿宋_GB2312" w:hAnsi="宋体" w:cs="宋体" w:hint="eastAsia"/>
          <w:color w:val="000000"/>
          <w:kern w:val="0"/>
          <w:sz w:val="32"/>
          <w:szCs w:val="32"/>
        </w:rPr>
        <w:t>）</w:t>
      </w:r>
      <w:r>
        <w:rPr>
          <w:rFonts w:ascii="Times New Roman" w:eastAsia="仿宋_GB2312" w:hAnsi="Times New Roman" w:cs="仿宋_GB2312" w:hint="eastAsia"/>
          <w:sz w:val="32"/>
          <w:szCs w:val="32"/>
        </w:rPr>
        <w:t>。</w:t>
      </w:r>
    </w:p>
    <w:p w:rsidR="00D474CB" w:rsidRDefault="005253BE">
      <w:pPr>
        <w:pStyle w:val="a6"/>
        <w:widowControl/>
        <w:shd w:val="clear" w:color="auto" w:fill="FFFFFF"/>
        <w:wordWrap w:val="0"/>
        <w:spacing w:beforeAutospacing="0" w:afterAutospacing="0"/>
        <w:ind w:firstLine="420"/>
        <w:jc w:val="both"/>
        <w:rPr>
          <w:rFonts w:ascii="Times New Roman" w:eastAsia="黑体" w:hAnsi="Times New Roman" w:cs="黑体"/>
          <w:bCs/>
          <w:sz w:val="32"/>
          <w:szCs w:val="32"/>
        </w:rPr>
      </w:pPr>
      <w:r>
        <w:rPr>
          <w:rFonts w:ascii="Times New Roman" w:eastAsia="黑体" w:hAnsi="Times New Roman" w:cs="黑体" w:hint="eastAsia"/>
          <w:bCs/>
          <w:sz w:val="32"/>
          <w:szCs w:val="32"/>
          <w:shd w:val="clear" w:color="auto" w:fill="FFFFFF"/>
        </w:rPr>
        <w:t>一、总体情况</w:t>
      </w:r>
    </w:p>
    <w:p w:rsidR="00D474CB" w:rsidRDefault="00D07436" w:rsidP="00D07436">
      <w:pPr>
        <w:wordWrap w:val="0"/>
        <w:spacing w:line="560" w:lineRule="exact"/>
        <w:ind w:firstLineChars="200" w:firstLine="640"/>
        <w:rPr>
          <w:rFonts w:ascii="Times New Roman" w:eastAsia="仿宋_GB2312" w:hAnsi="Times New Roman" w:cs="仿宋_GB2312"/>
          <w:sz w:val="32"/>
          <w:szCs w:val="32"/>
        </w:rPr>
      </w:pPr>
      <w:r w:rsidRPr="00D07436">
        <w:rPr>
          <w:rFonts w:ascii="Times New Roman" w:eastAsia="仿宋_GB2312" w:hAnsi="Times New Roman" w:cs="仿宋_GB2312"/>
          <w:sz w:val="32"/>
          <w:szCs w:val="32"/>
        </w:rPr>
        <w:t>202</w:t>
      </w:r>
      <w:r>
        <w:rPr>
          <w:rFonts w:ascii="Times New Roman" w:eastAsia="仿宋_GB2312" w:hAnsi="Times New Roman" w:cs="仿宋_GB2312" w:hint="eastAsia"/>
          <w:sz w:val="32"/>
          <w:szCs w:val="32"/>
        </w:rPr>
        <w:t>5</w:t>
      </w:r>
      <w:r w:rsidRPr="00D07436">
        <w:rPr>
          <w:rFonts w:ascii="Times New Roman" w:eastAsia="仿宋_GB2312" w:hAnsi="Times New Roman" w:cs="仿宋_GB2312"/>
          <w:sz w:val="32"/>
          <w:szCs w:val="32"/>
        </w:rPr>
        <w:t>年，</w:t>
      </w:r>
      <w:r>
        <w:rPr>
          <w:rFonts w:ascii="Times New Roman" w:eastAsia="仿宋_GB2312" w:hAnsi="Times New Roman" w:cs="仿宋_GB2312" w:hint="eastAsia"/>
          <w:sz w:val="32"/>
          <w:szCs w:val="32"/>
        </w:rPr>
        <w:t>张店区服务业发展中心</w:t>
      </w:r>
      <w:r w:rsidRPr="00D07436">
        <w:rPr>
          <w:rFonts w:ascii="Times New Roman" w:eastAsia="仿宋_GB2312" w:hAnsi="Times New Roman" w:cs="仿宋_GB2312" w:hint="eastAsia"/>
          <w:sz w:val="32"/>
          <w:szCs w:val="32"/>
        </w:rPr>
        <w:t>坚持以习近平新时代中国特色社会主义思想为指导，认真贯彻落实省委、省政府关于政务公开工作要求</w:t>
      </w:r>
      <w:r>
        <w:rPr>
          <w:rFonts w:ascii="Times New Roman" w:eastAsia="仿宋_GB2312" w:hAnsi="Times New Roman" w:cs="仿宋_GB2312" w:hint="eastAsia"/>
          <w:sz w:val="32"/>
          <w:szCs w:val="32"/>
        </w:rPr>
        <w:t>，</w:t>
      </w:r>
      <w:r w:rsidRPr="00D07436">
        <w:rPr>
          <w:rFonts w:ascii="Times New Roman" w:eastAsia="仿宋_GB2312" w:hAnsi="Times New Roman" w:cs="仿宋_GB2312"/>
          <w:sz w:val="32"/>
          <w:szCs w:val="32"/>
        </w:rPr>
        <w:t>坚持</w:t>
      </w:r>
      <w:r w:rsidRPr="00D07436">
        <w:rPr>
          <w:rFonts w:ascii="Times New Roman" w:eastAsia="仿宋_GB2312" w:hAnsi="Times New Roman" w:cs="仿宋_GB2312"/>
          <w:sz w:val="32"/>
          <w:szCs w:val="32"/>
        </w:rPr>
        <w:t xml:space="preserve"> “</w:t>
      </w:r>
      <w:r w:rsidRPr="00D07436">
        <w:rPr>
          <w:rFonts w:ascii="Times New Roman" w:eastAsia="仿宋_GB2312" w:hAnsi="Times New Roman" w:cs="仿宋_GB2312"/>
          <w:sz w:val="32"/>
          <w:szCs w:val="32"/>
        </w:rPr>
        <w:t>以公开为常态、不公开为例外</w:t>
      </w:r>
      <w:r w:rsidRPr="00D07436">
        <w:rPr>
          <w:rFonts w:ascii="Times New Roman" w:eastAsia="仿宋_GB2312" w:hAnsi="Times New Roman" w:cs="仿宋_GB2312"/>
          <w:sz w:val="32"/>
          <w:szCs w:val="32"/>
        </w:rPr>
        <w:t xml:space="preserve">” </w:t>
      </w:r>
      <w:r w:rsidRPr="00D07436">
        <w:rPr>
          <w:rFonts w:ascii="Times New Roman" w:eastAsia="仿宋_GB2312" w:hAnsi="Times New Roman" w:cs="仿宋_GB2312"/>
          <w:sz w:val="32"/>
          <w:szCs w:val="32"/>
        </w:rPr>
        <w:t>原则，以《</w:t>
      </w:r>
      <w:r>
        <w:rPr>
          <w:rFonts w:ascii="Times New Roman" w:eastAsia="仿宋_GB2312" w:hAnsi="Times New Roman" w:cs="仿宋_GB2312" w:hint="eastAsia"/>
          <w:sz w:val="32"/>
          <w:szCs w:val="32"/>
        </w:rPr>
        <w:t>中华人民共和国政府信息公开</w:t>
      </w:r>
      <w:r w:rsidRPr="00D07436">
        <w:rPr>
          <w:rFonts w:ascii="Times New Roman" w:eastAsia="仿宋_GB2312" w:hAnsi="Times New Roman" w:cs="仿宋_GB2312"/>
          <w:sz w:val="32"/>
          <w:szCs w:val="32"/>
        </w:rPr>
        <w:t>条例》为根本遵循，紧密围绕服务业高质量发展核心职能，将政务公开与业务工作深度融合，全面推进政务公开工作规范化、常态化、精细化建设，为优化营商环境、激发市场活力、提升治理效能提供了有力支撑。</w:t>
      </w:r>
    </w:p>
    <w:p w:rsidR="00C476E3" w:rsidRDefault="005253BE" w:rsidP="0016341C">
      <w:pPr>
        <w:widowControl/>
        <w:wordWrap w:val="0"/>
        <w:spacing w:before="100" w:beforeAutospacing="1" w:after="100" w:afterAutospacing="1" w:line="560" w:lineRule="atLeast"/>
        <w:ind w:firstLine="643"/>
        <w:jc w:val="left"/>
        <w:rPr>
          <w:rFonts w:ascii="仿宋_GB2312" w:eastAsia="仿宋_GB2312" w:hAnsi="宋体" w:cs="宋体"/>
          <w:color w:val="000000"/>
          <w:kern w:val="0"/>
          <w:sz w:val="32"/>
          <w:szCs w:val="32"/>
        </w:rPr>
      </w:pPr>
      <w:r>
        <w:rPr>
          <w:rFonts w:ascii="Times New Roman" w:eastAsia="仿宋_GB2312" w:hAnsi="Times New Roman" w:cs="仿宋_GB2312" w:hint="eastAsia"/>
          <w:b/>
          <w:bCs/>
          <w:sz w:val="32"/>
          <w:szCs w:val="32"/>
        </w:rPr>
        <w:t>（一）主动公开方面。</w:t>
      </w:r>
      <w:r w:rsidR="00C476E3" w:rsidRPr="00C476E3">
        <w:rPr>
          <w:rFonts w:ascii="仿宋_GB2312" w:eastAsia="仿宋_GB2312" w:hAnsi="宋体" w:cs="宋体"/>
          <w:color w:val="000000"/>
          <w:kern w:val="0"/>
          <w:sz w:val="32"/>
          <w:szCs w:val="32"/>
        </w:rPr>
        <w:t>（一）主动公开工作推进方面。我中心以区政府门户网站为核心公开载体，全年累计主动公开各类政务信息 50 条，内容涵盖多领域重点事项，具体包括：部门会议类 6 条、业务工作类 28 条、财政信息类 5 条、文稿解读类 1 条、建议提案类 2 条、政府信息公开年报 1 条、业务培训类</w:t>
      </w:r>
      <w:r w:rsidR="00C476E3" w:rsidRPr="00C476E3">
        <w:rPr>
          <w:rFonts w:ascii="仿宋_GB2312" w:eastAsia="仿宋_GB2312" w:hAnsi="宋体" w:cs="宋体"/>
          <w:color w:val="000000"/>
          <w:kern w:val="0"/>
          <w:sz w:val="32"/>
          <w:szCs w:val="32"/>
        </w:rPr>
        <w:lastRenderedPageBreak/>
        <w:t xml:space="preserve"> 2 条、人事任免类 2 条、机构职能类 1 条、领导信息类 1 条以及工作部门信息公开目录 1 条，全面保障公众对服务业相关工作的知情权。</w:t>
      </w:r>
    </w:p>
    <w:p w:rsidR="0016341C" w:rsidRDefault="005253BE" w:rsidP="0016341C">
      <w:pPr>
        <w:widowControl/>
        <w:wordWrap w:val="0"/>
        <w:spacing w:before="100" w:beforeAutospacing="1" w:after="100" w:afterAutospacing="1" w:line="560" w:lineRule="atLeast"/>
        <w:ind w:firstLine="643"/>
        <w:jc w:val="left"/>
        <w:rPr>
          <w:rFonts w:ascii="仿宋_GB2312" w:eastAsia="仿宋_GB2312" w:hAnsi="宋体" w:cs="宋体"/>
          <w:color w:val="000000"/>
          <w:kern w:val="0"/>
          <w:sz w:val="32"/>
          <w:szCs w:val="32"/>
          <w:shd w:val="clear" w:color="auto" w:fill="FFFFFF"/>
        </w:rPr>
      </w:pPr>
      <w:r>
        <w:rPr>
          <w:rFonts w:ascii="Times New Roman" w:eastAsia="仿宋_GB2312" w:hAnsi="Times New Roman" w:cs="仿宋_GB2312" w:hint="eastAsia"/>
          <w:b/>
          <w:bCs/>
          <w:sz w:val="32"/>
          <w:szCs w:val="32"/>
        </w:rPr>
        <w:t>（二）依申请公开工作方面。</w:t>
      </w:r>
      <w:r w:rsidR="0016341C" w:rsidRPr="00941404">
        <w:rPr>
          <w:rFonts w:ascii="Times New Roman" w:eastAsia="仿宋_GB2312" w:hAnsi="Times New Roman"/>
          <w:color w:val="000000"/>
          <w:kern w:val="0"/>
          <w:sz w:val="32"/>
          <w:szCs w:val="32"/>
        </w:rPr>
        <w:t>202</w:t>
      </w:r>
      <w:r w:rsidR="0016341C">
        <w:rPr>
          <w:rFonts w:ascii="Times New Roman" w:eastAsia="仿宋_GB2312" w:hAnsi="Times New Roman" w:hint="eastAsia"/>
          <w:color w:val="000000"/>
          <w:kern w:val="0"/>
          <w:sz w:val="32"/>
          <w:szCs w:val="32"/>
        </w:rPr>
        <w:t>5</w:t>
      </w:r>
      <w:r w:rsidR="0016341C" w:rsidRPr="00941404">
        <w:rPr>
          <w:rFonts w:ascii="仿宋_GB2312" w:eastAsia="仿宋_GB2312" w:hAnsi="宋体" w:cs="宋体" w:hint="eastAsia"/>
          <w:color w:val="000000"/>
          <w:kern w:val="0"/>
          <w:sz w:val="32"/>
          <w:szCs w:val="32"/>
        </w:rPr>
        <w:t>年共收到信息公开申请</w:t>
      </w:r>
      <w:r w:rsidR="0016341C" w:rsidRPr="00941404">
        <w:rPr>
          <w:rFonts w:ascii="Times New Roman" w:eastAsia="仿宋_GB2312" w:hAnsi="Times New Roman"/>
          <w:color w:val="000000"/>
          <w:kern w:val="0"/>
          <w:sz w:val="32"/>
          <w:szCs w:val="32"/>
        </w:rPr>
        <w:t>0</w:t>
      </w:r>
      <w:r w:rsidR="0016341C" w:rsidRPr="00941404">
        <w:rPr>
          <w:rFonts w:ascii="仿宋_GB2312" w:eastAsia="仿宋_GB2312" w:hAnsi="宋体" w:cs="宋体" w:hint="eastAsia"/>
          <w:color w:val="000000"/>
          <w:kern w:val="0"/>
          <w:sz w:val="32"/>
          <w:szCs w:val="32"/>
          <w:shd w:val="clear" w:color="auto" w:fill="FFFFFF"/>
        </w:rPr>
        <w:t>件，</w:t>
      </w:r>
      <w:r w:rsidR="0016341C" w:rsidRPr="00941404">
        <w:rPr>
          <w:rFonts w:ascii="仿宋_GB2312" w:eastAsia="仿宋_GB2312" w:hAnsi="宋体" w:cs="宋体" w:hint="eastAsia"/>
          <w:color w:val="000000"/>
          <w:kern w:val="0"/>
          <w:sz w:val="32"/>
          <w:szCs w:val="32"/>
        </w:rPr>
        <w:t>相比</w:t>
      </w:r>
      <w:r w:rsidR="0016341C" w:rsidRPr="00941404">
        <w:rPr>
          <w:rFonts w:ascii="Times New Roman" w:eastAsia="仿宋_GB2312" w:hAnsi="Times New Roman"/>
          <w:color w:val="000000"/>
          <w:kern w:val="0"/>
          <w:sz w:val="32"/>
          <w:szCs w:val="32"/>
        </w:rPr>
        <w:t>202</w:t>
      </w:r>
      <w:r w:rsidR="0016341C">
        <w:rPr>
          <w:rFonts w:ascii="Times New Roman" w:eastAsia="仿宋_GB2312" w:hAnsi="Times New Roman" w:hint="eastAsia"/>
          <w:color w:val="000000"/>
          <w:kern w:val="0"/>
          <w:sz w:val="32"/>
          <w:szCs w:val="32"/>
        </w:rPr>
        <w:t>4</w:t>
      </w:r>
      <w:r w:rsidR="0016341C" w:rsidRPr="00941404">
        <w:rPr>
          <w:rFonts w:ascii="仿宋_GB2312" w:eastAsia="仿宋_GB2312" w:hAnsi="宋体" w:cs="宋体" w:hint="eastAsia"/>
          <w:color w:val="000000"/>
          <w:kern w:val="0"/>
          <w:sz w:val="32"/>
          <w:szCs w:val="32"/>
        </w:rPr>
        <w:t>年</w:t>
      </w:r>
      <w:r w:rsidR="0016341C">
        <w:rPr>
          <w:rFonts w:ascii="仿宋_GB2312" w:eastAsia="仿宋_GB2312" w:hAnsi="宋体" w:cs="宋体" w:hint="eastAsia"/>
          <w:color w:val="000000"/>
          <w:kern w:val="0"/>
          <w:sz w:val="32"/>
          <w:szCs w:val="32"/>
        </w:rPr>
        <w:t>相比持平</w:t>
      </w:r>
      <w:r w:rsidR="0016341C" w:rsidRPr="00941404">
        <w:rPr>
          <w:rFonts w:ascii="仿宋_GB2312" w:eastAsia="仿宋_GB2312" w:hAnsi="宋体" w:cs="宋体" w:hint="eastAsia"/>
          <w:color w:val="000000"/>
          <w:kern w:val="0"/>
          <w:sz w:val="32"/>
          <w:szCs w:val="32"/>
          <w:shd w:val="clear" w:color="auto" w:fill="FFFFFF"/>
        </w:rPr>
        <w:t>。</w:t>
      </w:r>
    </w:p>
    <w:p w:rsidR="00F56994" w:rsidRPr="00F56994" w:rsidRDefault="005253BE" w:rsidP="00F56994">
      <w:pPr>
        <w:widowControl/>
        <w:wordWrap w:val="0"/>
        <w:spacing w:before="100" w:beforeAutospacing="1" w:after="100" w:afterAutospacing="1" w:line="560" w:lineRule="atLeast"/>
        <w:ind w:firstLine="643"/>
        <w:jc w:val="left"/>
        <w:rPr>
          <w:rFonts w:ascii="宋体" w:hAnsi="宋体" w:cs="宋体"/>
          <w:kern w:val="0"/>
          <w:sz w:val="24"/>
          <w:szCs w:val="24"/>
        </w:rPr>
      </w:pPr>
      <w:r>
        <w:rPr>
          <w:rFonts w:ascii="Times New Roman" w:eastAsia="仿宋_GB2312" w:hAnsi="Times New Roman" w:cs="仿宋_GB2312" w:hint="eastAsia"/>
          <w:b/>
          <w:bCs/>
          <w:sz w:val="32"/>
          <w:szCs w:val="32"/>
        </w:rPr>
        <w:t>（三）政府信息管理方面。</w:t>
      </w:r>
      <w:r w:rsidR="00560F0F">
        <w:rPr>
          <w:rFonts w:ascii="Times New Roman" w:eastAsia="仿宋_GB2312" w:hAnsi="Times New Roman" w:cs="仿宋_GB2312" w:hint="eastAsia"/>
          <w:sz w:val="32"/>
          <w:szCs w:val="32"/>
        </w:rPr>
        <w:t>我</w:t>
      </w:r>
      <w:r w:rsidR="00F56994" w:rsidRPr="00F56994">
        <w:rPr>
          <w:rFonts w:ascii="Times New Roman" w:eastAsia="仿宋_GB2312" w:hAnsi="Times New Roman" w:cs="仿宋_GB2312"/>
          <w:sz w:val="32"/>
          <w:szCs w:val="32"/>
        </w:rPr>
        <w:t>中心高度重视政府信息管理基础性工作，完善信息公开管理制度体系</w:t>
      </w:r>
      <w:r w:rsidR="00F56994">
        <w:rPr>
          <w:rFonts w:ascii="Times New Roman" w:eastAsia="仿宋_GB2312" w:hAnsi="Times New Roman" w:cs="仿宋_GB2312" w:hint="eastAsia"/>
          <w:sz w:val="32"/>
          <w:szCs w:val="32"/>
        </w:rPr>
        <w:t>，依据淄博市张店区人民政府办公室《关于严格落实政府网站和政务新媒体信息发布“三审三校”工作制度的通知》和《</w:t>
      </w:r>
      <w:r w:rsidR="00F56994">
        <w:rPr>
          <w:rFonts w:ascii="仿宋_GB2312" w:eastAsia="仿宋_GB2312" w:hAnsi="宋体" w:cs="宋体" w:hint="eastAsia"/>
          <w:color w:val="000000"/>
          <w:kern w:val="0"/>
          <w:sz w:val="32"/>
          <w:szCs w:val="32"/>
          <w:shd w:val="clear" w:color="auto" w:fill="FFFFFF"/>
        </w:rPr>
        <w:t>张店区服务业发展中心信息发布保密审查机制</w:t>
      </w:r>
      <w:r w:rsidR="00F56994">
        <w:rPr>
          <w:rFonts w:ascii="Times New Roman" w:eastAsia="仿宋_GB2312" w:hAnsi="Times New Roman" w:cs="仿宋_GB2312" w:hint="eastAsia"/>
          <w:sz w:val="32"/>
          <w:szCs w:val="32"/>
        </w:rPr>
        <w:t>》</w:t>
      </w:r>
      <w:r w:rsidR="00F56994" w:rsidRPr="00F56994">
        <w:rPr>
          <w:rFonts w:ascii="Times New Roman" w:eastAsia="仿宋_GB2312" w:hAnsi="Times New Roman" w:cs="仿宋_GB2312"/>
          <w:sz w:val="32"/>
          <w:szCs w:val="32"/>
        </w:rPr>
        <w:t>明确公开范围、程序和责任主体，实行</w:t>
      </w:r>
      <w:r w:rsidR="00F56994" w:rsidRPr="00F56994">
        <w:rPr>
          <w:rFonts w:ascii="Times New Roman" w:eastAsia="仿宋_GB2312" w:hAnsi="Times New Roman" w:cs="仿宋_GB2312"/>
          <w:sz w:val="32"/>
          <w:szCs w:val="32"/>
        </w:rPr>
        <w:t xml:space="preserve"> “</w:t>
      </w:r>
      <w:r w:rsidR="00F56994" w:rsidRPr="00F56994">
        <w:rPr>
          <w:rFonts w:ascii="Times New Roman" w:eastAsia="仿宋_GB2312" w:hAnsi="Times New Roman" w:cs="仿宋_GB2312"/>
          <w:sz w:val="32"/>
          <w:szCs w:val="32"/>
        </w:rPr>
        <w:t>谁制作、谁公开、谁负责</w:t>
      </w:r>
      <w:r w:rsidR="00F56994" w:rsidRPr="00F56994">
        <w:rPr>
          <w:rFonts w:ascii="Times New Roman" w:eastAsia="仿宋_GB2312" w:hAnsi="Times New Roman" w:cs="仿宋_GB2312"/>
          <w:sz w:val="32"/>
          <w:szCs w:val="32"/>
        </w:rPr>
        <w:t xml:space="preserve">” </w:t>
      </w:r>
      <w:r w:rsidR="00F56994" w:rsidRPr="00F56994">
        <w:rPr>
          <w:rFonts w:ascii="Times New Roman" w:eastAsia="仿宋_GB2312" w:hAnsi="Times New Roman" w:cs="仿宋_GB2312"/>
          <w:sz w:val="32"/>
          <w:szCs w:val="32"/>
        </w:rPr>
        <w:t>的工作机制</w:t>
      </w:r>
      <w:r w:rsidR="00F56994">
        <w:rPr>
          <w:rFonts w:ascii="Times New Roman" w:eastAsia="仿宋_GB2312" w:hAnsi="Times New Roman" w:cs="仿宋_GB2312" w:hint="eastAsia"/>
          <w:sz w:val="32"/>
          <w:szCs w:val="32"/>
        </w:rPr>
        <w:t>，做到法定公开事项公开到位，其他事项审慎主动公开。</w:t>
      </w:r>
    </w:p>
    <w:p w:rsidR="00B722FC" w:rsidRDefault="005253BE" w:rsidP="00B722FC">
      <w:pPr>
        <w:widowControl/>
        <w:wordWrap w:val="0"/>
        <w:spacing w:before="100" w:beforeAutospacing="1" w:after="100" w:afterAutospacing="1" w:line="560" w:lineRule="atLeast"/>
        <w:ind w:firstLine="643"/>
        <w:jc w:val="left"/>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（四）政府信息公开平台建设方面。</w:t>
      </w:r>
      <w:r w:rsidR="00560F0F">
        <w:rPr>
          <w:rFonts w:ascii="Times New Roman" w:eastAsia="仿宋_GB2312" w:hAnsi="Times New Roman" w:cs="仿宋_GB2312" w:hint="eastAsia"/>
          <w:sz w:val="32"/>
          <w:szCs w:val="32"/>
        </w:rPr>
        <w:t>我</w:t>
      </w:r>
      <w:r w:rsidR="00B722FC" w:rsidRPr="00B722FC">
        <w:rPr>
          <w:rFonts w:ascii="Times New Roman" w:eastAsia="仿宋_GB2312" w:hAnsi="Times New Roman" w:cs="仿宋_GB2312"/>
          <w:sz w:val="32"/>
          <w:szCs w:val="32"/>
        </w:rPr>
        <w:t>中心以区政府门户网站政务公开专栏为核心平台，结合服务业工作特点，优化专栏布局</w:t>
      </w:r>
      <w:r w:rsidR="009C6EFF">
        <w:rPr>
          <w:rFonts w:ascii="Times New Roman" w:eastAsia="仿宋_GB2312" w:hAnsi="Times New Roman" w:cs="仿宋_GB2312" w:hint="eastAsia"/>
          <w:sz w:val="32"/>
          <w:szCs w:val="32"/>
        </w:rPr>
        <w:t>，统筹政务公开和安全保密，</w:t>
      </w:r>
      <w:r w:rsidR="009C6EFF" w:rsidRPr="009C6EFF">
        <w:rPr>
          <w:rFonts w:ascii="Times New Roman" w:eastAsia="仿宋_GB2312" w:hAnsi="Times New Roman" w:cs="仿宋_GB2312"/>
          <w:sz w:val="32"/>
          <w:szCs w:val="32"/>
        </w:rPr>
        <w:t>严格落实信息发布</w:t>
      </w:r>
      <w:r w:rsidR="009C6EFF" w:rsidRPr="009C6EFF">
        <w:rPr>
          <w:rFonts w:ascii="Times New Roman" w:eastAsia="仿宋_GB2312" w:hAnsi="Times New Roman" w:cs="仿宋_GB2312"/>
          <w:sz w:val="32"/>
          <w:szCs w:val="32"/>
        </w:rPr>
        <w:t xml:space="preserve"> “</w:t>
      </w:r>
      <w:r w:rsidR="009C6EFF" w:rsidRPr="009C6EFF">
        <w:rPr>
          <w:rFonts w:ascii="Times New Roman" w:eastAsia="仿宋_GB2312" w:hAnsi="Times New Roman" w:cs="仿宋_GB2312"/>
          <w:sz w:val="32"/>
          <w:szCs w:val="32"/>
        </w:rPr>
        <w:t>三审三校</w:t>
      </w:r>
      <w:r w:rsidR="009C6EFF" w:rsidRPr="009C6EFF">
        <w:rPr>
          <w:rFonts w:ascii="Times New Roman" w:eastAsia="仿宋_GB2312" w:hAnsi="Times New Roman" w:cs="仿宋_GB2312"/>
          <w:sz w:val="32"/>
          <w:szCs w:val="32"/>
        </w:rPr>
        <w:t xml:space="preserve">” </w:t>
      </w:r>
      <w:r w:rsidR="009C6EFF" w:rsidRPr="009C6EFF">
        <w:rPr>
          <w:rFonts w:ascii="Times New Roman" w:eastAsia="仿宋_GB2312" w:hAnsi="Times New Roman" w:cs="仿宋_GB2312"/>
          <w:sz w:val="32"/>
          <w:szCs w:val="32"/>
        </w:rPr>
        <w:t>制度，明确起草人、科室负责人、分管领导三级审核责任，对公开信息的合法性、准确性、规范性进行全面把关，保障平台信息发布的权威性。拓展多元化公开渠道，构建</w:t>
      </w:r>
      <w:r w:rsidR="009C6EFF" w:rsidRPr="009C6EFF">
        <w:rPr>
          <w:rFonts w:ascii="Times New Roman" w:eastAsia="仿宋_GB2312" w:hAnsi="Times New Roman" w:cs="仿宋_GB2312"/>
          <w:sz w:val="32"/>
          <w:szCs w:val="32"/>
        </w:rPr>
        <w:t xml:space="preserve"> “</w:t>
      </w:r>
      <w:r w:rsidR="009C6EFF" w:rsidRPr="009C6EFF">
        <w:rPr>
          <w:rFonts w:ascii="Times New Roman" w:eastAsia="仿宋_GB2312" w:hAnsi="Times New Roman" w:cs="仿宋_GB2312"/>
          <w:sz w:val="32"/>
          <w:szCs w:val="32"/>
        </w:rPr>
        <w:t>门户网站</w:t>
      </w:r>
      <w:r w:rsidR="009C6EFF" w:rsidRPr="009C6EFF">
        <w:rPr>
          <w:rFonts w:ascii="Times New Roman" w:eastAsia="仿宋_GB2312" w:hAnsi="Times New Roman" w:cs="仿宋_GB2312"/>
          <w:sz w:val="32"/>
          <w:szCs w:val="32"/>
        </w:rPr>
        <w:t xml:space="preserve"> + </w:t>
      </w:r>
      <w:r w:rsidR="009C6EFF">
        <w:rPr>
          <w:rFonts w:ascii="Times New Roman" w:eastAsia="仿宋_GB2312" w:hAnsi="Times New Roman" w:cs="仿宋_GB2312" w:hint="eastAsia"/>
          <w:sz w:val="32"/>
          <w:szCs w:val="32"/>
        </w:rPr>
        <w:t>爱张</w:t>
      </w:r>
      <w:r w:rsidR="009C6EFF">
        <w:rPr>
          <w:rFonts w:ascii="Times New Roman" w:eastAsia="仿宋_GB2312" w:hAnsi="Times New Roman" w:cs="仿宋_GB2312" w:hint="eastAsia"/>
          <w:sz w:val="32"/>
          <w:szCs w:val="32"/>
        </w:rPr>
        <w:lastRenderedPageBreak/>
        <w:t>店</w:t>
      </w:r>
      <w:r w:rsidR="009C6EFF">
        <w:rPr>
          <w:rFonts w:ascii="Times New Roman" w:eastAsia="仿宋_GB2312" w:hAnsi="Times New Roman" w:cs="仿宋_GB2312" w:hint="eastAsia"/>
          <w:sz w:val="32"/>
          <w:szCs w:val="32"/>
        </w:rPr>
        <w:t>APP</w:t>
      </w:r>
      <w:r w:rsidR="009C6EFF" w:rsidRPr="009C6EFF">
        <w:rPr>
          <w:rFonts w:ascii="Times New Roman" w:eastAsia="仿宋_GB2312" w:hAnsi="Times New Roman" w:cs="仿宋_GB2312"/>
          <w:sz w:val="32"/>
          <w:szCs w:val="32"/>
        </w:rPr>
        <w:t xml:space="preserve">” </w:t>
      </w:r>
      <w:r w:rsidR="009C6EFF">
        <w:rPr>
          <w:rFonts w:ascii="Times New Roman" w:eastAsia="仿宋_GB2312" w:hAnsi="Times New Roman" w:cs="仿宋_GB2312" w:hint="eastAsia"/>
          <w:sz w:val="32"/>
          <w:szCs w:val="32"/>
        </w:rPr>
        <w:t>两</w:t>
      </w:r>
      <w:r w:rsidR="009C6EFF" w:rsidRPr="009C6EFF">
        <w:rPr>
          <w:rFonts w:ascii="Times New Roman" w:eastAsia="仿宋_GB2312" w:hAnsi="Times New Roman" w:cs="仿宋_GB2312"/>
          <w:sz w:val="32"/>
          <w:szCs w:val="32"/>
        </w:rPr>
        <w:t>位一体公开矩阵</w:t>
      </w:r>
      <w:r w:rsidR="009C6EFF">
        <w:rPr>
          <w:rFonts w:ascii="Times New Roman" w:eastAsia="仿宋_GB2312" w:hAnsi="Times New Roman" w:cs="仿宋_GB2312" w:hint="eastAsia"/>
          <w:sz w:val="32"/>
          <w:szCs w:val="32"/>
        </w:rPr>
        <w:t>，以促进公开平台建设持续优化，改善服务体验。</w:t>
      </w:r>
    </w:p>
    <w:p w:rsidR="00D474CB" w:rsidRDefault="005253BE" w:rsidP="00B722FC">
      <w:pPr>
        <w:widowControl/>
        <w:wordWrap w:val="0"/>
        <w:spacing w:before="100" w:beforeAutospacing="1" w:after="100" w:afterAutospacing="1" w:line="560" w:lineRule="atLeast"/>
        <w:ind w:firstLine="643"/>
        <w:jc w:val="left"/>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（五）监督保障方面。</w:t>
      </w:r>
      <w:r w:rsidR="009C6EFF" w:rsidRPr="009C6EFF">
        <w:rPr>
          <w:rFonts w:ascii="Times New Roman" w:eastAsia="仿宋_GB2312" w:hAnsi="Times New Roman" w:cs="仿宋_GB2312"/>
          <w:sz w:val="32"/>
          <w:szCs w:val="32"/>
        </w:rPr>
        <w:t>为确保政务公开工作落地见效</w:t>
      </w:r>
      <w:r w:rsidR="009C6EFF">
        <w:rPr>
          <w:rFonts w:ascii="Times New Roman" w:eastAsia="仿宋_GB2312" w:hAnsi="Times New Roman" w:cs="仿宋_GB2312" w:hint="eastAsia"/>
          <w:sz w:val="32"/>
          <w:szCs w:val="32"/>
        </w:rPr>
        <w:t>，提升</w:t>
      </w:r>
      <w:r w:rsidR="00560F0F">
        <w:rPr>
          <w:rFonts w:ascii="Times New Roman" w:eastAsia="仿宋_GB2312" w:hAnsi="Times New Roman" w:cs="仿宋_GB2312" w:hint="eastAsia"/>
          <w:sz w:val="32"/>
          <w:szCs w:val="32"/>
        </w:rPr>
        <w:t>我</w:t>
      </w:r>
      <w:r w:rsidR="009C6EFF">
        <w:rPr>
          <w:rFonts w:ascii="Times New Roman" w:eastAsia="仿宋_GB2312" w:hAnsi="Times New Roman" w:cs="仿宋_GB2312" w:hint="eastAsia"/>
          <w:sz w:val="32"/>
          <w:szCs w:val="32"/>
        </w:rPr>
        <w:t>中心全体人员的公开意识，</w:t>
      </w:r>
      <w:r w:rsidR="00560F0F" w:rsidRPr="00560F0F">
        <w:rPr>
          <w:rFonts w:ascii="Times New Roman" w:eastAsia="仿宋_GB2312" w:hAnsi="Times New Roman" w:cs="仿宋_GB2312"/>
          <w:sz w:val="32"/>
          <w:szCs w:val="32"/>
        </w:rPr>
        <w:t>加强业务能力建设，组织工作人员开展《条例》及政务公开业务培训</w:t>
      </w:r>
      <w:r w:rsidR="00560F0F" w:rsidRPr="00560F0F">
        <w:rPr>
          <w:rFonts w:ascii="Times New Roman" w:eastAsia="仿宋_GB2312" w:hAnsi="Times New Roman" w:cs="仿宋_GB2312"/>
          <w:sz w:val="32"/>
          <w:szCs w:val="32"/>
        </w:rPr>
        <w:t xml:space="preserve"> 2 </w:t>
      </w:r>
      <w:r w:rsidR="00560F0F" w:rsidRPr="00560F0F">
        <w:rPr>
          <w:rFonts w:ascii="Times New Roman" w:eastAsia="仿宋_GB2312" w:hAnsi="Times New Roman" w:cs="仿宋_GB2312"/>
          <w:sz w:val="32"/>
          <w:szCs w:val="32"/>
        </w:rPr>
        <w:t>次</w:t>
      </w:r>
      <w:r w:rsidR="00560F0F">
        <w:rPr>
          <w:rFonts w:ascii="Times New Roman" w:eastAsia="仿宋_GB2312" w:hAnsi="Times New Roman" w:cs="仿宋_GB2312" w:hint="eastAsia"/>
          <w:sz w:val="32"/>
          <w:szCs w:val="32"/>
        </w:rPr>
        <w:t>。夯实“管业务就要管公开”工作机制，各科室在部署安排各项业务工作时，实时跟进推动工作情况，并将落实情况纳入政府信息公开，</w:t>
      </w:r>
      <w:r w:rsidR="00560F0F">
        <w:rPr>
          <w:rFonts w:ascii="Times New Roman" w:eastAsia="仿宋_GB2312" w:hAnsi="Times New Roman" w:cs="仿宋_GB2312"/>
          <w:sz w:val="32"/>
          <w:szCs w:val="32"/>
        </w:rPr>
        <w:t>形成</w:t>
      </w:r>
      <w:r w:rsidR="00560F0F" w:rsidRPr="00560F0F">
        <w:rPr>
          <w:rFonts w:ascii="Times New Roman" w:eastAsia="仿宋_GB2312" w:hAnsi="Times New Roman" w:cs="仿宋_GB2312"/>
          <w:sz w:val="32"/>
          <w:szCs w:val="32"/>
        </w:rPr>
        <w:t xml:space="preserve"> “</w:t>
      </w:r>
      <w:r w:rsidR="00560F0F" w:rsidRPr="00560F0F">
        <w:rPr>
          <w:rFonts w:ascii="Times New Roman" w:eastAsia="仿宋_GB2312" w:hAnsi="Times New Roman" w:cs="仿宋_GB2312"/>
          <w:sz w:val="32"/>
          <w:szCs w:val="32"/>
        </w:rPr>
        <w:t>领导重视、全员参与、责任明确、监督有力</w:t>
      </w:r>
      <w:r w:rsidR="00560F0F" w:rsidRPr="00560F0F">
        <w:rPr>
          <w:rFonts w:ascii="Times New Roman" w:eastAsia="仿宋_GB2312" w:hAnsi="Times New Roman" w:cs="仿宋_GB2312"/>
          <w:sz w:val="32"/>
          <w:szCs w:val="32"/>
        </w:rPr>
        <w:t xml:space="preserve">” </w:t>
      </w:r>
      <w:r w:rsidR="00560F0F" w:rsidRPr="00560F0F">
        <w:rPr>
          <w:rFonts w:ascii="Times New Roman" w:eastAsia="仿宋_GB2312" w:hAnsi="Times New Roman" w:cs="仿宋_GB2312"/>
          <w:sz w:val="32"/>
          <w:szCs w:val="32"/>
        </w:rPr>
        <w:t>的工作格局。</w:t>
      </w:r>
    </w:p>
    <w:p w:rsidR="00D474CB" w:rsidRDefault="005253BE">
      <w:pPr>
        <w:pStyle w:val="a6"/>
        <w:widowControl/>
        <w:shd w:val="clear" w:color="auto" w:fill="FFFFFF"/>
        <w:wordWrap w:val="0"/>
        <w:spacing w:beforeAutospacing="0" w:afterAutospacing="0"/>
        <w:ind w:firstLine="420"/>
        <w:jc w:val="both"/>
        <w:rPr>
          <w:rFonts w:ascii="Times New Roman" w:eastAsia="黑体" w:hAnsi="Times New Roman" w:cs="黑体"/>
          <w:bCs/>
          <w:sz w:val="32"/>
          <w:szCs w:val="32"/>
          <w:shd w:val="clear" w:color="auto" w:fill="FFFFFF"/>
        </w:rPr>
      </w:pPr>
      <w:r>
        <w:rPr>
          <w:rFonts w:ascii="Times New Roman" w:eastAsia="黑体" w:hAnsi="Times New Roman" w:cs="黑体" w:hint="eastAsia"/>
          <w:bCs/>
          <w:sz w:val="32"/>
          <w:szCs w:val="32"/>
          <w:shd w:val="clear" w:color="auto" w:fill="FFFFFF"/>
        </w:rPr>
        <w:t>二、主动公开政府信息情况</w:t>
      </w:r>
    </w:p>
    <w:tbl>
      <w:tblPr>
        <w:tblW w:w="9780" w:type="dxa"/>
        <w:jc w:val="center"/>
        <w:tblCellMar>
          <w:top w:w="15" w:type="dxa"/>
          <w:left w:w="15" w:type="dxa"/>
          <w:bottom w:w="15" w:type="dxa"/>
          <w:right w:w="15" w:type="dxa"/>
        </w:tblCellMar>
        <w:tblLook w:val="04A0"/>
      </w:tblPr>
      <w:tblGrid>
        <w:gridCol w:w="2445"/>
        <w:gridCol w:w="2445"/>
        <w:gridCol w:w="2445"/>
        <w:gridCol w:w="2445"/>
      </w:tblGrid>
      <w:tr w:rsidR="00D474CB" w:rsidRPr="005602C5">
        <w:trPr>
          <w:trHeight w:val="422"/>
          <w:jc w:val="center"/>
        </w:trPr>
        <w:tc>
          <w:tcPr>
            <w:tcW w:w="978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第二十条第（一）项</w:t>
            </w:r>
          </w:p>
        </w:tc>
      </w:tr>
      <w:tr w:rsidR="00D474CB" w:rsidRPr="005602C5">
        <w:trPr>
          <w:trHeight w:val="422"/>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信息内容</w:t>
            </w:r>
          </w:p>
        </w:tc>
        <w:tc>
          <w:tcPr>
            <w:tcW w:w="244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本年制发件数</w:t>
            </w:r>
          </w:p>
        </w:tc>
        <w:tc>
          <w:tcPr>
            <w:tcW w:w="244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本年废止件数</w:t>
            </w:r>
          </w:p>
        </w:tc>
        <w:tc>
          <w:tcPr>
            <w:tcW w:w="244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现行有效件数</w:t>
            </w:r>
          </w:p>
        </w:tc>
      </w:tr>
      <w:tr w:rsidR="00D474CB" w:rsidRPr="005602C5">
        <w:trPr>
          <w:trHeight w:val="755"/>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规章</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pPr>
              <w:widowControl/>
              <w:wordWrap w:val="0"/>
              <w:jc w:val="center"/>
              <w:rPr>
                <w:rFonts w:ascii="Times New Roman" w:eastAsia="仿宋_GB2312" w:hAnsi="Times New Roman" w:cs="宋体"/>
                <w:kern w:val="0"/>
                <w:szCs w:val="21"/>
              </w:rPr>
            </w:pPr>
            <w:r w:rsidRPr="005602C5">
              <w:rPr>
                <w:rFonts w:ascii="Times New Roman" w:eastAsia="仿宋_GB2312" w:hAnsi="Times New Roman" w:cs="宋体" w:hint="eastAsia"/>
                <w:kern w:val="0"/>
                <w:szCs w:val="21"/>
              </w:rPr>
              <w:t>0</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pPr>
              <w:widowControl/>
              <w:wordWrap w:val="0"/>
              <w:jc w:val="center"/>
              <w:rPr>
                <w:rFonts w:ascii="Times New Roman" w:eastAsia="仿宋_GB2312" w:hAnsi="Times New Roman" w:cs="宋体"/>
                <w:kern w:val="0"/>
                <w:szCs w:val="21"/>
              </w:rPr>
            </w:pPr>
            <w:r w:rsidRPr="005602C5">
              <w:rPr>
                <w:rFonts w:ascii="Times New Roman" w:eastAsia="仿宋_GB2312" w:hAnsi="Times New Roman" w:cs="宋体" w:hint="eastAsia"/>
                <w:kern w:val="0"/>
                <w:szCs w:val="21"/>
              </w:rPr>
              <w:t>0</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pPr>
              <w:widowControl/>
              <w:wordWrap w:val="0"/>
              <w:jc w:val="center"/>
              <w:rPr>
                <w:rFonts w:ascii="Times New Roman" w:eastAsia="仿宋_GB2312" w:hAnsi="Times New Roman" w:cs="Calibri"/>
                <w:kern w:val="0"/>
                <w:szCs w:val="21"/>
              </w:rPr>
            </w:pPr>
            <w:r w:rsidRPr="005602C5">
              <w:rPr>
                <w:rFonts w:ascii="Times New Roman" w:eastAsia="仿宋_GB2312" w:hAnsi="Times New Roman" w:cs="宋体" w:hint="eastAsia"/>
                <w:kern w:val="0"/>
                <w:szCs w:val="21"/>
              </w:rPr>
              <w:t>0</w:t>
            </w:r>
          </w:p>
        </w:tc>
      </w:tr>
      <w:tr w:rsidR="00D474CB" w:rsidRPr="005602C5">
        <w:trPr>
          <w:trHeight w:val="755"/>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行政规范性文件</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wordWrap w:val="0"/>
              <w:jc w:val="center"/>
              <w:rPr>
                <w:rFonts w:ascii="Times New Roman" w:eastAsia="仿宋_GB2312" w:hAnsi="Times New Roman" w:cs="宋体"/>
                <w:kern w:val="0"/>
                <w:szCs w:val="21"/>
              </w:rPr>
            </w:pPr>
            <w:r w:rsidRPr="005602C5">
              <w:rPr>
                <w:rFonts w:ascii="Times New Roman" w:eastAsia="仿宋_GB2312" w:hAnsi="Times New Roman" w:cs="宋体" w:hint="eastAsia"/>
                <w:kern w:val="0"/>
                <w:szCs w:val="21"/>
              </w:rPr>
              <w:t>0</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wordWrap w:val="0"/>
              <w:jc w:val="center"/>
              <w:rPr>
                <w:rFonts w:ascii="Times New Roman" w:eastAsia="仿宋_GB2312" w:hAnsi="Times New Roman" w:cs="宋体"/>
                <w:kern w:val="0"/>
                <w:szCs w:val="21"/>
              </w:rPr>
            </w:pPr>
            <w:r w:rsidRPr="005602C5">
              <w:rPr>
                <w:rFonts w:ascii="Times New Roman" w:eastAsia="仿宋_GB2312" w:hAnsi="Times New Roman" w:cs="宋体" w:hint="eastAsia"/>
                <w:kern w:val="0"/>
                <w:szCs w:val="21"/>
              </w:rPr>
              <w:t>0</w:t>
            </w:r>
          </w:p>
        </w:tc>
        <w:tc>
          <w:tcPr>
            <w:tcW w:w="244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wordWrap w:val="0"/>
              <w:jc w:val="center"/>
              <w:rPr>
                <w:rFonts w:ascii="Times New Roman" w:eastAsia="仿宋_GB2312" w:hAnsi="Times New Roman" w:cs="宋体"/>
                <w:kern w:val="0"/>
                <w:szCs w:val="21"/>
              </w:rPr>
            </w:pPr>
            <w:r w:rsidRPr="005602C5">
              <w:rPr>
                <w:rFonts w:ascii="Times New Roman" w:eastAsia="仿宋_GB2312" w:hAnsi="Times New Roman" w:cs="宋体" w:hint="eastAsia"/>
                <w:kern w:val="0"/>
                <w:szCs w:val="21"/>
              </w:rPr>
              <w:t>0</w:t>
            </w:r>
          </w:p>
        </w:tc>
      </w:tr>
      <w:tr w:rsidR="00D474CB" w:rsidRPr="005602C5">
        <w:trPr>
          <w:trHeight w:val="422"/>
          <w:jc w:val="center"/>
        </w:trPr>
        <w:tc>
          <w:tcPr>
            <w:tcW w:w="978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第二十条第（五）项</w:t>
            </w:r>
          </w:p>
        </w:tc>
      </w:tr>
      <w:tr w:rsidR="00D474CB" w:rsidRPr="005602C5">
        <w:trPr>
          <w:trHeight w:val="422"/>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信息内容</w:t>
            </w:r>
          </w:p>
        </w:tc>
        <w:tc>
          <w:tcPr>
            <w:tcW w:w="733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本年处理决定数量</w:t>
            </w:r>
          </w:p>
        </w:tc>
      </w:tr>
      <w:tr w:rsidR="00D474CB" w:rsidRPr="005602C5">
        <w:trPr>
          <w:trHeight w:val="755"/>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行政许可</w:t>
            </w:r>
          </w:p>
        </w:tc>
        <w:tc>
          <w:tcPr>
            <w:tcW w:w="733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jc w:val="center"/>
              <w:rPr>
                <w:rFonts w:ascii="Times New Roman" w:eastAsia="仿宋_GB2312" w:hAnsi="Times New Roman" w:cs="Calibri"/>
                <w:kern w:val="0"/>
                <w:szCs w:val="21"/>
              </w:rPr>
            </w:pPr>
            <w:r w:rsidRPr="005602C5">
              <w:rPr>
                <w:rFonts w:ascii="Times New Roman" w:eastAsia="仿宋_GB2312" w:hAnsi="Times New Roman" w:cs="Calibri" w:hint="eastAsia"/>
                <w:kern w:val="0"/>
                <w:szCs w:val="21"/>
              </w:rPr>
              <w:t>0</w:t>
            </w:r>
          </w:p>
        </w:tc>
      </w:tr>
      <w:tr w:rsidR="00D474CB" w:rsidRPr="005602C5">
        <w:trPr>
          <w:trHeight w:val="422"/>
          <w:jc w:val="center"/>
        </w:trPr>
        <w:tc>
          <w:tcPr>
            <w:tcW w:w="978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第二十条第（六）项</w:t>
            </w:r>
          </w:p>
        </w:tc>
      </w:tr>
      <w:tr w:rsidR="00D474CB" w:rsidRPr="005602C5">
        <w:trPr>
          <w:trHeight w:val="422"/>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信息内容</w:t>
            </w:r>
          </w:p>
        </w:tc>
        <w:tc>
          <w:tcPr>
            <w:tcW w:w="7335" w:type="dxa"/>
            <w:gridSpan w:val="3"/>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本年处理决定数量</w:t>
            </w:r>
          </w:p>
        </w:tc>
      </w:tr>
      <w:tr w:rsidR="00D474CB" w:rsidRPr="005602C5">
        <w:trPr>
          <w:trHeight w:val="755"/>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行政处罚</w:t>
            </w:r>
          </w:p>
        </w:tc>
        <w:tc>
          <w:tcPr>
            <w:tcW w:w="733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jc w:val="center"/>
              <w:rPr>
                <w:rFonts w:ascii="Times New Roman" w:eastAsia="仿宋_GB2312" w:hAnsi="Times New Roman" w:cs="Calibri"/>
                <w:kern w:val="0"/>
                <w:szCs w:val="21"/>
              </w:rPr>
            </w:pPr>
            <w:r w:rsidRPr="005602C5">
              <w:rPr>
                <w:rFonts w:ascii="Times New Roman" w:eastAsia="仿宋_GB2312" w:hAnsi="Times New Roman" w:cs="Calibri" w:hint="eastAsia"/>
                <w:kern w:val="0"/>
                <w:szCs w:val="21"/>
              </w:rPr>
              <w:t>0</w:t>
            </w:r>
          </w:p>
        </w:tc>
      </w:tr>
      <w:tr w:rsidR="00D474CB" w:rsidRPr="005602C5">
        <w:trPr>
          <w:trHeight w:val="755"/>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行政强制</w:t>
            </w:r>
          </w:p>
        </w:tc>
        <w:tc>
          <w:tcPr>
            <w:tcW w:w="733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60F0F" w:rsidP="00560F0F">
            <w:pPr>
              <w:widowControl/>
              <w:wordWrap w:val="0"/>
              <w:jc w:val="center"/>
              <w:rPr>
                <w:rFonts w:ascii="Times New Roman" w:eastAsia="仿宋_GB2312" w:hAnsi="Times New Roman" w:cs="Calibri"/>
                <w:kern w:val="0"/>
                <w:szCs w:val="21"/>
              </w:rPr>
            </w:pPr>
            <w:r w:rsidRPr="005602C5">
              <w:rPr>
                <w:rFonts w:ascii="Times New Roman" w:eastAsia="仿宋_GB2312" w:hAnsi="Times New Roman" w:cs="Calibri" w:hint="eastAsia"/>
                <w:kern w:val="0"/>
                <w:szCs w:val="21"/>
              </w:rPr>
              <w:t>0</w:t>
            </w:r>
          </w:p>
        </w:tc>
      </w:tr>
      <w:tr w:rsidR="00D474CB" w:rsidRPr="005602C5">
        <w:trPr>
          <w:trHeight w:val="422"/>
          <w:jc w:val="center"/>
        </w:trPr>
        <w:tc>
          <w:tcPr>
            <w:tcW w:w="978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lastRenderedPageBreak/>
              <w:t>第二十条第（八）项</w:t>
            </w:r>
          </w:p>
        </w:tc>
      </w:tr>
      <w:tr w:rsidR="00D474CB" w:rsidRPr="005602C5">
        <w:trPr>
          <w:trHeight w:val="422"/>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信息内容</w:t>
            </w:r>
          </w:p>
        </w:tc>
        <w:tc>
          <w:tcPr>
            <w:tcW w:w="7335" w:type="dxa"/>
            <w:gridSpan w:val="3"/>
            <w:tcBorders>
              <w:top w:val="nil"/>
              <w:left w:val="nil"/>
              <w:bottom w:val="single" w:sz="8" w:space="0" w:color="auto"/>
              <w:right w:val="single" w:sz="8" w:space="0" w:color="000000"/>
            </w:tcBorders>
            <w:shd w:val="clear" w:color="auto" w:fill="auto"/>
            <w:tcMar>
              <w:top w:w="0" w:type="dxa"/>
              <w:left w:w="57" w:type="dxa"/>
              <w:bottom w:w="0" w:type="dxa"/>
              <w:right w:w="57" w:type="dxa"/>
            </w:tcMar>
            <w:vAlign w:val="center"/>
          </w:tcPr>
          <w:p w:rsidR="00D474CB" w:rsidRPr="005602C5" w:rsidRDefault="005253BE">
            <w:pPr>
              <w:widowControl/>
              <w:jc w:val="center"/>
            </w:pPr>
            <w:r w:rsidRPr="005602C5">
              <w:rPr>
                <w:rFonts w:ascii="宋体" w:eastAsia="宋体" w:hAnsi="宋体" w:cs="宋体" w:hint="eastAsia"/>
                <w:kern w:val="0"/>
                <w:sz w:val="20"/>
                <w:szCs w:val="20"/>
              </w:rPr>
              <w:t>本年收费金额（单位：万元）</w:t>
            </w:r>
          </w:p>
        </w:tc>
      </w:tr>
      <w:tr w:rsidR="00D474CB" w:rsidRPr="005602C5">
        <w:trPr>
          <w:trHeight w:val="779"/>
          <w:jc w:val="center"/>
        </w:trPr>
        <w:tc>
          <w:tcPr>
            <w:tcW w:w="2445"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Pr="005602C5" w:rsidRDefault="005253BE">
            <w:pPr>
              <w:widowControl/>
              <w:jc w:val="left"/>
            </w:pPr>
            <w:r w:rsidRPr="005602C5">
              <w:rPr>
                <w:rFonts w:ascii="宋体" w:eastAsia="宋体" w:hAnsi="宋体" w:cs="宋体" w:hint="eastAsia"/>
                <w:kern w:val="0"/>
                <w:sz w:val="20"/>
                <w:szCs w:val="20"/>
              </w:rPr>
              <w:t>行政事业性收费</w:t>
            </w:r>
          </w:p>
        </w:tc>
        <w:tc>
          <w:tcPr>
            <w:tcW w:w="7335" w:type="dxa"/>
            <w:gridSpan w:val="3"/>
            <w:tcBorders>
              <w:top w:val="nil"/>
              <w:left w:val="nil"/>
              <w:bottom w:val="single" w:sz="8" w:space="0" w:color="auto"/>
              <w:right w:val="single" w:sz="8" w:space="0" w:color="000000"/>
            </w:tcBorders>
            <w:shd w:val="clear" w:color="auto" w:fill="auto"/>
            <w:tcMar>
              <w:top w:w="0" w:type="dxa"/>
              <w:left w:w="57" w:type="dxa"/>
              <w:bottom w:w="0" w:type="dxa"/>
              <w:right w:w="57" w:type="dxa"/>
            </w:tcMar>
            <w:vAlign w:val="center"/>
          </w:tcPr>
          <w:p w:rsidR="00D474CB" w:rsidRPr="005602C5" w:rsidRDefault="00560F0F" w:rsidP="00560F0F">
            <w:pPr>
              <w:widowControl/>
              <w:jc w:val="center"/>
              <w:rPr>
                <w:rFonts w:ascii="Times New Roman" w:eastAsia="仿宋_GB2312" w:hAnsi="Times New Roman" w:cs="Calibri"/>
                <w:kern w:val="0"/>
                <w:szCs w:val="21"/>
              </w:rPr>
            </w:pPr>
            <w:r w:rsidRPr="005602C5">
              <w:rPr>
                <w:rFonts w:ascii="Times New Roman" w:eastAsia="仿宋_GB2312" w:hAnsi="Times New Roman" w:cs="Calibri" w:hint="eastAsia"/>
                <w:kern w:val="0"/>
                <w:szCs w:val="21"/>
              </w:rPr>
              <w:t>0</w:t>
            </w:r>
          </w:p>
        </w:tc>
      </w:tr>
    </w:tbl>
    <w:p w:rsidR="00D474CB" w:rsidRDefault="005253BE">
      <w:pPr>
        <w:wordWrap w:val="0"/>
        <w:rPr>
          <w:rFonts w:ascii="Times New Roman" w:eastAsia="黑体" w:hAnsi="Times New Roman" w:cs="黑体"/>
          <w:bCs/>
          <w:kern w:val="0"/>
          <w:sz w:val="32"/>
          <w:szCs w:val="32"/>
          <w:shd w:val="clear" w:color="auto" w:fill="FFFFFF"/>
        </w:rPr>
      </w:pPr>
      <w:r>
        <w:rPr>
          <w:rFonts w:ascii="Times New Roman" w:eastAsia="黑体" w:hAnsi="Times New Roman" w:cs="黑体" w:hint="eastAsia"/>
          <w:bCs/>
          <w:kern w:val="0"/>
          <w:sz w:val="32"/>
          <w:szCs w:val="32"/>
          <w:shd w:val="clear" w:color="auto" w:fill="FFFFFF"/>
        </w:rPr>
        <w:t>三、收到和处理政府信息公开申请情况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tblPr>
      <w:tblGrid>
        <w:gridCol w:w="769"/>
        <w:gridCol w:w="943"/>
        <w:gridCol w:w="3220"/>
        <w:gridCol w:w="688"/>
        <w:gridCol w:w="688"/>
        <w:gridCol w:w="688"/>
        <w:gridCol w:w="688"/>
        <w:gridCol w:w="688"/>
        <w:gridCol w:w="688"/>
        <w:gridCol w:w="688"/>
      </w:tblGrid>
      <w:tr w:rsidR="00D474CB">
        <w:trPr>
          <w:jc w:val="center"/>
        </w:trPr>
        <w:tc>
          <w:tcPr>
            <w:tcW w:w="5150" w:type="dxa"/>
            <w:gridSpan w:val="3"/>
            <w:vMerge w:val="restart"/>
            <w:tcBorders>
              <w:top w:val="single" w:sz="8" w:space="0" w:color="auto"/>
              <w:left w:val="single" w:sz="8" w:space="0" w:color="auto"/>
              <w:bottom w:val="outset"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left"/>
            </w:pPr>
            <w:r>
              <w:rPr>
                <w:rFonts w:ascii="楷体" w:eastAsia="楷体" w:hAnsi="楷体" w:cs="楷体"/>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申请人情况</w:t>
            </w:r>
          </w:p>
        </w:tc>
      </w:tr>
      <w:tr w:rsidR="00D474CB">
        <w:trPr>
          <w:jc w:val="center"/>
        </w:trPr>
        <w:tc>
          <w:tcPr>
            <w:tcW w:w="5150" w:type="dxa"/>
            <w:gridSpan w:val="3"/>
            <w:vMerge/>
            <w:tcBorders>
              <w:top w:val="single" w:sz="8" w:space="0" w:color="auto"/>
              <w:left w:val="single" w:sz="8" w:space="0" w:color="auto"/>
              <w:bottom w:val="outset"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714" w:type="dxa"/>
            <w:vMerge w:val="restart"/>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法人或其他组织</w:t>
            </w:r>
          </w:p>
        </w:tc>
        <w:tc>
          <w:tcPr>
            <w:tcW w:w="714" w:type="dxa"/>
            <w:vMerge w:val="restart"/>
            <w:tcBorders>
              <w:top w:val="single" w:sz="8" w:space="0" w:color="auto"/>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总计</w:t>
            </w:r>
          </w:p>
        </w:tc>
      </w:tr>
      <w:tr w:rsidR="00D474CB">
        <w:trPr>
          <w:jc w:val="center"/>
        </w:trPr>
        <w:tc>
          <w:tcPr>
            <w:tcW w:w="5150" w:type="dxa"/>
            <w:gridSpan w:val="3"/>
            <w:vMerge/>
            <w:tcBorders>
              <w:top w:val="single" w:sz="8" w:space="0" w:color="auto"/>
              <w:left w:val="single" w:sz="8" w:space="0" w:color="auto"/>
              <w:bottom w:val="outset"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714" w:type="dxa"/>
            <w:vMerge/>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商业</w:t>
            </w:r>
          </w:p>
          <w:p w:rsidR="00D474CB" w:rsidRDefault="005253BE">
            <w:pPr>
              <w:widowControl/>
              <w:jc w:val="center"/>
            </w:pPr>
            <w:r>
              <w:rPr>
                <w:rFonts w:ascii="宋体" w:eastAsia="宋体" w:hAnsi="宋体" w:cs="宋体" w:hint="eastAsia"/>
                <w:kern w:val="0"/>
                <w:sz w:val="20"/>
                <w:szCs w:val="20"/>
              </w:rPr>
              <w:t>企业</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科研</w:t>
            </w:r>
          </w:p>
          <w:p w:rsidR="00D474CB" w:rsidRDefault="005253BE">
            <w:pPr>
              <w:widowControl/>
              <w:jc w:val="center"/>
            </w:pPr>
            <w:r>
              <w:rPr>
                <w:rFonts w:ascii="宋体" w:eastAsia="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center"/>
            </w:pPr>
            <w:r>
              <w:rPr>
                <w:rFonts w:ascii="宋体" w:eastAsia="宋体" w:hAnsi="宋体" w:cs="宋体" w:hint="eastAsia"/>
                <w:kern w:val="0"/>
                <w:sz w:val="20"/>
                <w:szCs w:val="20"/>
              </w:rPr>
              <w:t>其他</w:t>
            </w:r>
          </w:p>
        </w:tc>
        <w:tc>
          <w:tcPr>
            <w:tcW w:w="714" w:type="dxa"/>
            <w:vMerge/>
            <w:tcBorders>
              <w:top w:val="single" w:sz="8" w:space="0" w:color="auto"/>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r>
      <w:tr w:rsidR="00D474CB">
        <w:trPr>
          <w:jc w:val="center"/>
        </w:trPr>
        <w:tc>
          <w:tcPr>
            <w:tcW w:w="5150" w:type="dxa"/>
            <w:gridSpan w:val="3"/>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5150" w:type="dxa"/>
            <w:gridSpan w:val="3"/>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val="restart"/>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rsidTr="00560F0F">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4365" w:type="dxa"/>
            <w:gridSpan w:val="2"/>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（二）部分公开</w:t>
            </w:r>
            <w:r>
              <w:rPr>
                <w:rFonts w:ascii="楷体" w:eastAsia="楷体" w:hAnsi="楷体" w:cs="楷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val="restart"/>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val="restart"/>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val="restart"/>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2.重复申请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253BE">
            <w:pPr>
              <w:widowControl/>
              <w:jc w:val="left"/>
            </w:pPr>
            <w:r>
              <w:rPr>
                <w:rFonts w:ascii="宋体" w:eastAsia="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rsidTr="00560F0F">
        <w:trPr>
          <w:trHeight w:val="779"/>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pPr>
            <w:r>
              <w:rPr>
                <w:rFonts w:ascii="宋体" w:eastAsia="宋体" w:hAnsi="宋体" w:cs="宋体" w:hint="eastAsia"/>
                <w:kern w:val="0"/>
                <w:sz w:val="20"/>
                <w:szCs w:val="20"/>
              </w:rPr>
              <w:t>5.要求行政机关确认或重新出具已获取信息</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r>
      <w:tr w:rsidR="00D474CB" w:rsidTr="00560F0F">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val="restart"/>
            <w:tcBorders>
              <w:top w:val="outset" w:sz="8" w:space="0" w:color="auto"/>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pPr>
            <w:r>
              <w:rPr>
                <w:rFonts w:ascii="宋体" w:eastAsia="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r>
      <w:tr w:rsidR="00D474CB" w:rsidTr="00560F0F">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outset" w:sz="8" w:space="0" w:color="auto"/>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pPr>
            <w:r>
              <w:rPr>
                <w:rFonts w:ascii="宋体" w:eastAsia="宋体" w:hAnsi="宋体" w:cs="宋体" w:hint="eastAsia"/>
                <w:kern w:val="0"/>
                <w:sz w:val="20"/>
                <w:szCs w:val="20"/>
              </w:rPr>
              <w:t>2.申请人逾期未按收费通知要求缴纳费用、行政机关不再处理其政府信</w:t>
            </w:r>
            <w:r>
              <w:rPr>
                <w:rFonts w:ascii="宋体" w:eastAsia="宋体" w:hAnsi="宋体" w:cs="宋体" w:hint="eastAsia"/>
                <w:kern w:val="0"/>
                <w:sz w:val="20"/>
                <w:szCs w:val="20"/>
              </w:rPr>
              <w:lastRenderedPageBreak/>
              <w:t>息公开申请</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lastRenderedPageBreak/>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959" w:type="dxa"/>
            <w:vMerge/>
            <w:tcBorders>
              <w:top w:val="outset" w:sz="8" w:space="0" w:color="auto"/>
              <w:left w:val="nil"/>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3406"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3.其他</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785" w:type="dxa"/>
            <w:vMerge/>
            <w:tcBorders>
              <w:top w:val="nil"/>
              <w:left w:val="single" w:sz="8" w:space="0" w:color="auto"/>
              <w:bottom w:val="outset" w:sz="8" w:space="0" w:color="auto"/>
              <w:right w:val="single" w:sz="8" w:space="0" w:color="auto"/>
            </w:tcBorders>
            <w:shd w:val="clear" w:color="auto" w:fill="auto"/>
            <w:tcMar>
              <w:top w:w="0" w:type="dxa"/>
              <w:left w:w="57" w:type="dxa"/>
              <w:bottom w:w="0" w:type="dxa"/>
              <w:right w:w="57" w:type="dxa"/>
            </w:tcMar>
            <w:vAlign w:val="center"/>
          </w:tcPr>
          <w:p w:rsidR="00D474CB" w:rsidRDefault="00D474CB">
            <w:pPr>
              <w:rPr>
                <w:rFonts w:ascii="宋体"/>
                <w:sz w:val="24"/>
                <w:szCs w:val="24"/>
              </w:rPr>
            </w:pPr>
          </w:p>
        </w:tc>
        <w:tc>
          <w:tcPr>
            <w:tcW w:w="4365" w:type="dxa"/>
            <w:gridSpan w:val="2"/>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（七）总计</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r w:rsidR="00D474CB">
        <w:trPr>
          <w:jc w:val="center"/>
        </w:trPr>
        <w:tc>
          <w:tcPr>
            <w:tcW w:w="5150" w:type="dxa"/>
            <w:gridSpan w:val="3"/>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253BE">
            <w:pPr>
              <w:widowControl/>
              <w:jc w:val="left"/>
            </w:pPr>
            <w:r>
              <w:rPr>
                <w:rFonts w:ascii="宋体" w:eastAsia="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714" w:type="dxa"/>
            <w:tcBorders>
              <w:top w:val="nil"/>
              <w:left w:val="nil"/>
              <w:bottom w:val="single" w:sz="8" w:space="0" w:color="auto"/>
              <w:right w:val="single" w:sz="8" w:space="0" w:color="auto"/>
            </w:tcBorders>
            <w:shd w:val="clear" w:color="auto" w:fill="auto"/>
            <w:tcMar>
              <w:top w:w="0" w:type="dxa"/>
              <w:left w:w="57" w:type="dxa"/>
              <w:bottom w:w="0" w:type="dxa"/>
              <w:right w:w="57" w:type="dxa"/>
            </w:tcMar>
          </w:tcPr>
          <w:p w:rsidR="00D474CB" w:rsidRDefault="00560F0F" w:rsidP="00560F0F">
            <w:pPr>
              <w:jc w:val="center"/>
              <w:rPr>
                <w:rFonts w:ascii="宋体"/>
                <w:sz w:val="24"/>
                <w:szCs w:val="24"/>
              </w:rPr>
            </w:pPr>
            <w:r>
              <w:rPr>
                <w:rFonts w:ascii="宋体" w:hint="eastAsia"/>
                <w:sz w:val="24"/>
                <w:szCs w:val="24"/>
              </w:rPr>
              <w:t>0</w:t>
            </w:r>
          </w:p>
        </w:tc>
      </w:tr>
    </w:tbl>
    <w:p w:rsidR="00560F0F" w:rsidRDefault="00560F0F">
      <w:pPr>
        <w:wordWrap w:val="0"/>
        <w:rPr>
          <w:rFonts w:ascii="Times New Roman" w:eastAsia="黑体" w:hAnsi="Times New Roman" w:cs="黑体"/>
          <w:bCs/>
          <w:kern w:val="0"/>
          <w:sz w:val="32"/>
          <w:szCs w:val="32"/>
          <w:shd w:val="clear" w:color="auto" w:fill="FFFFFF"/>
        </w:rPr>
      </w:pPr>
    </w:p>
    <w:p w:rsidR="00D474CB" w:rsidRDefault="005253BE">
      <w:pPr>
        <w:wordWrap w:val="0"/>
        <w:rPr>
          <w:rFonts w:ascii="Times New Roman" w:eastAsia="黑体" w:hAnsi="Times New Roman" w:cs="黑体"/>
          <w:bCs/>
          <w:kern w:val="0"/>
          <w:sz w:val="32"/>
          <w:szCs w:val="32"/>
          <w:shd w:val="clear" w:color="auto" w:fill="FFFFFF"/>
        </w:rPr>
      </w:pPr>
      <w:r>
        <w:rPr>
          <w:rFonts w:ascii="Times New Roman" w:eastAsia="黑体" w:hAnsi="Times New Roman" w:cs="黑体" w:hint="eastAsia"/>
          <w:bCs/>
          <w:kern w:val="0"/>
          <w:sz w:val="32"/>
          <w:szCs w:val="32"/>
          <w:shd w:val="clear" w:color="auto" w:fill="FFFFFF"/>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tblPr>
      <w:tblGrid>
        <w:gridCol w:w="650"/>
        <w:gridCol w:w="650"/>
        <w:gridCol w:w="650"/>
        <w:gridCol w:w="650"/>
        <w:gridCol w:w="650"/>
        <w:gridCol w:w="649"/>
        <w:gridCol w:w="649"/>
        <w:gridCol w:w="650"/>
        <w:gridCol w:w="650"/>
        <w:gridCol w:w="650"/>
        <w:gridCol w:w="650"/>
        <w:gridCol w:w="650"/>
        <w:gridCol w:w="650"/>
        <w:gridCol w:w="650"/>
        <w:gridCol w:w="650"/>
      </w:tblGrid>
      <w:tr w:rsidR="00D474CB">
        <w:trPr>
          <w:jc w:val="center"/>
        </w:trPr>
        <w:tc>
          <w:tcPr>
            <w:tcW w:w="3210" w:type="dxa"/>
            <w:gridSpan w:val="5"/>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行政诉讼</w:t>
            </w:r>
          </w:p>
        </w:tc>
      </w:tr>
      <w:tr w:rsidR="00D474CB">
        <w:trPr>
          <w:jc w:val="center"/>
        </w:trPr>
        <w:tc>
          <w:tcPr>
            <w:tcW w:w="642"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w:t>
            </w:r>
            <w:r>
              <w:rPr>
                <w:rFonts w:ascii="宋体" w:eastAsia="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其他</w:t>
            </w:r>
            <w:r>
              <w:rPr>
                <w:rFonts w:ascii="宋体" w:eastAsia="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尚未</w:t>
            </w:r>
            <w:r>
              <w:rPr>
                <w:rFonts w:ascii="宋体" w:eastAsia="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复议后起诉</w:t>
            </w:r>
          </w:p>
        </w:tc>
      </w:tr>
      <w:tr w:rsidR="00D474CB">
        <w:trPr>
          <w:jc w:val="center"/>
        </w:trPr>
        <w:tc>
          <w:tcPr>
            <w:tcW w:w="642" w:type="dxa"/>
            <w:vMerge/>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642" w:type="dxa"/>
            <w:vMerge/>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D474CB">
            <w:pPr>
              <w:rPr>
                <w:rFonts w:ascii="宋体"/>
                <w:sz w:val="24"/>
                <w:szCs w:val="24"/>
              </w:rPr>
            </w:pP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w:t>
            </w:r>
            <w:r>
              <w:rPr>
                <w:rFonts w:ascii="宋体" w:eastAsia="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w:t>
            </w:r>
            <w:r>
              <w:rPr>
                <w:rFonts w:ascii="宋体" w:eastAsia="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其他</w:t>
            </w:r>
            <w:r>
              <w:rPr>
                <w:rFonts w:ascii="宋体" w:eastAsia="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尚未</w:t>
            </w:r>
            <w:r>
              <w:rPr>
                <w:rFonts w:ascii="宋体" w:eastAsia="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w:t>
            </w:r>
            <w:r>
              <w:rPr>
                <w:rFonts w:ascii="宋体" w:eastAsia="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结果</w:t>
            </w:r>
            <w:r>
              <w:rPr>
                <w:rFonts w:ascii="宋体" w:eastAsia="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其他</w:t>
            </w:r>
            <w:r>
              <w:rPr>
                <w:rFonts w:ascii="宋体" w:eastAsia="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尚未</w:t>
            </w:r>
            <w:r>
              <w:rPr>
                <w:rFonts w:ascii="宋体" w:eastAsia="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253BE">
            <w:pPr>
              <w:widowControl/>
              <w:jc w:val="center"/>
            </w:pPr>
            <w:r>
              <w:rPr>
                <w:rFonts w:ascii="宋体" w:eastAsia="宋体" w:hAnsi="宋体" w:cs="宋体" w:hint="eastAsia"/>
                <w:kern w:val="0"/>
                <w:sz w:val="20"/>
                <w:szCs w:val="20"/>
              </w:rPr>
              <w:t>总计</w:t>
            </w:r>
          </w:p>
        </w:tc>
      </w:tr>
      <w:tr w:rsidR="00D474CB" w:rsidTr="00560F0F">
        <w:trPr>
          <w:trHeight w:val="672"/>
          <w:jc w:val="center"/>
        </w:trPr>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474CB" w:rsidRDefault="00560F0F" w:rsidP="00560F0F">
            <w:pPr>
              <w:jc w:val="center"/>
              <w:rPr>
                <w:rFonts w:ascii="宋体"/>
                <w:sz w:val="24"/>
                <w:szCs w:val="24"/>
              </w:rPr>
            </w:pPr>
            <w:r>
              <w:rPr>
                <w:rFonts w:ascii="宋体" w:hint="eastAsia"/>
                <w:sz w:val="24"/>
                <w:szCs w:val="24"/>
              </w:rPr>
              <w:t>0</w:t>
            </w:r>
          </w:p>
        </w:tc>
      </w:tr>
    </w:tbl>
    <w:p w:rsidR="00D474CB" w:rsidRDefault="00D474CB">
      <w:pPr>
        <w:wordWrap w:val="0"/>
        <w:ind w:firstLineChars="200" w:firstLine="480"/>
        <w:rPr>
          <w:rFonts w:ascii="Times New Roman" w:eastAsia="宋体" w:hAnsi="Times New Roman" w:cs="宋体"/>
          <w:color w:val="FF0000"/>
          <w:sz w:val="24"/>
          <w:szCs w:val="24"/>
          <w:shd w:val="clear" w:color="auto" w:fill="FFFFFF"/>
        </w:rPr>
      </w:pPr>
    </w:p>
    <w:p w:rsidR="00D474CB" w:rsidRDefault="005253BE">
      <w:pPr>
        <w:pStyle w:val="a6"/>
        <w:widowControl/>
        <w:shd w:val="clear" w:color="auto" w:fill="FFFFFF"/>
        <w:wordWrap w:val="0"/>
        <w:spacing w:beforeAutospacing="0" w:afterAutospacing="0"/>
        <w:ind w:firstLine="420"/>
        <w:jc w:val="both"/>
        <w:rPr>
          <w:rFonts w:ascii="Times New Roman" w:eastAsia="黑体" w:hAnsi="Times New Roman" w:cs="黑体"/>
          <w:bCs/>
          <w:color w:val="333333"/>
          <w:sz w:val="32"/>
          <w:szCs w:val="32"/>
          <w:shd w:val="clear" w:color="auto" w:fill="FFFFFF"/>
        </w:rPr>
      </w:pPr>
      <w:r>
        <w:rPr>
          <w:rFonts w:ascii="Times New Roman" w:eastAsia="黑体" w:hAnsi="Times New Roman" w:cs="黑体" w:hint="eastAsia"/>
          <w:bCs/>
          <w:sz w:val="32"/>
          <w:szCs w:val="32"/>
          <w:shd w:val="clear" w:color="auto" w:fill="FFFFFF"/>
        </w:rPr>
        <w:t>五、存在的主要问题及改进情况</w:t>
      </w:r>
    </w:p>
    <w:p w:rsidR="004236B3" w:rsidRDefault="004236B3">
      <w:pPr>
        <w:pStyle w:val="a6"/>
        <w:widowControl/>
        <w:shd w:val="clear" w:color="auto" w:fill="FFFFFF"/>
        <w:wordWrap w:val="0"/>
        <w:spacing w:beforeAutospacing="0" w:afterAutospacing="0"/>
        <w:ind w:firstLine="420"/>
        <w:jc w:val="both"/>
        <w:rPr>
          <w:rFonts w:ascii="仿宋_GB2312" w:eastAsia="仿宋_GB2312" w:hAnsi="Times New Roman" w:cs="宋体"/>
          <w:kern w:val="2"/>
          <w:sz w:val="32"/>
          <w:szCs w:val="32"/>
        </w:rPr>
      </w:pPr>
      <w:r>
        <w:rPr>
          <w:rFonts w:ascii="仿宋_GB2312" w:eastAsia="仿宋_GB2312" w:hAnsi="Times New Roman" w:cs="宋体" w:hint="eastAsia"/>
          <w:kern w:val="2"/>
          <w:sz w:val="32"/>
          <w:szCs w:val="32"/>
        </w:rPr>
        <w:t>（一）存在的主要问题</w:t>
      </w:r>
    </w:p>
    <w:p w:rsidR="00560F0F" w:rsidRDefault="001D0E37">
      <w:pPr>
        <w:pStyle w:val="a6"/>
        <w:widowControl/>
        <w:shd w:val="clear" w:color="auto" w:fill="FFFFFF"/>
        <w:wordWrap w:val="0"/>
        <w:spacing w:beforeAutospacing="0" w:afterAutospacing="0"/>
        <w:ind w:firstLine="420"/>
        <w:jc w:val="both"/>
        <w:rPr>
          <w:rFonts w:ascii="仿宋_GB2312" w:eastAsia="仿宋_GB2312" w:hAnsi="Arial" w:cs="Arial"/>
          <w:sz w:val="32"/>
          <w:szCs w:val="32"/>
        </w:rPr>
      </w:pPr>
      <w:r w:rsidRPr="001D0E37">
        <w:rPr>
          <w:rFonts w:ascii="仿宋_GB2312" w:eastAsia="仿宋_GB2312" w:hAnsi="Times New Roman" w:cs="宋体" w:hint="eastAsia"/>
          <w:kern w:val="2"/>
          <w:sz w:val="32"/>
          <w:szCs w:val="32"/>
        </w:rPr>
        <w:t>1、</w:t>
      </w:r>
      <w:r w:rsidRPr="001D0E37">
        <w:rPr>
          <w:rFonts w:ascii="仿宋_GB2312" w:eastAsia="仿宋_GB2312" w:hAnsi="Arial" w:cs="Arial" w:hint="eastAsia"/>
          <w:sz w:val="32"/>
          <w:szCs w:val="32"/>
        </w:rPr>
        <w:t>公开内容深度不足：服务业政策实施成效等量化信息公开较少，公开内容仍停留在基本进展层面</w:t>
      </w:r>
      <w:r>
        <w:rPr>
          <w:rFonts w:ascii="仿宋_GB2312" w:eastAsia="仿宋_GB2312" w:hAnsi="Arial" w:cs="Arial" w:hint="eastAsia"/>
          <w:sz w:val="32"/>
          <w:szCs w:val="32"/>
        </w:rPr>
        <w:t>。</w:t>
      </w:r>
    </w:p>
    <w:p w:rsidR="001D0E37" w:rsidRDefault="001D0E37">
      <w:pPr>
        <w:pStyle w:val="a6"/>
        <w:widowControl/>
        <w:shd w:val="clear" w:color="auto" w:fill="FFFFFF"/>
        <w:wordWrap w:val="0"/>
        <w:spacing w:beforeAutospacing="0" w:afterAutospacing="0"/>
        <w:ind w:firstLine="420"/>
        <w:jc w:val="both"/>
        <w:rPr>
          <w:rFonts w:ascii="仿宋_GB2312" w:eastAsia="仿宋_GB2312" w:hAnsi="Arial" w:cs="Arial"/>
          <w:sz w:val="32"/>
          <w:szCs w:val="32"/>
        </w:rPr>
      </w:pPr>
      <w:r>
        <w:rPr>
          <w:rFonts w:ascii="仿宋_GB2312" w:eastAsia="仿宋_GB2312" w:hAnsi="Arial" w:cs="Arial" w:hint="eastAsia"/>
          <w:sz w:val="32"/>
          <w:szCs w:val="32"/>
        </w:rPr>
        <w:t>2、</w:t>
      </w:r>
      <w:r w:rsidR="004236B3" w:rsidRPr="004236B3">
        <w:rPr>
          <w:rFonts w:ascii="仿宋_GB2312" w:eastAsia="仿宋_GB2312" w:hAnsi="Arial" w:cs="Arial"/>
          <w:sz w:val="32"/>
          <w:szCs w:val="32"/>
        </w:rPr>
        <w:t>公开形式创新性不足：仍以文字、表格等传统形式为主，缺乏可视化、场景化的解读载体</w:t>
      </w:r>
      <w:r w:rsidR="004236B3">
        <w:rPr>
          <w:rFonts w:ascii="仿宋_GB2312" w:eastAsia="仿宋_GB2312" w:hAnsi="Arial" w:cs="Arial" w:hint="eastAsia"/>
          <w:sz w:val="32"/>
          <w:szCs w:val="32"/>
        </w:rPr>
        <w:t>。</w:t>
      </w:r>
    </w:p>
    <w:p w:rsidR="004236B3" w:rsidRDefault="004236B3">
      <w:pPr>
        <w:pStyle w:val="a6"/>
        <w:widowControl/>
        <w:shd w:val="clear" w:color="auto" w:fill="FFFFFF"/>
        <w:wordWrap w:val="0"/>
        <w:spacing w:beforeAutospacing="0" w:afterAutospacing="0"/>
        <w:ind w:firstLine="420"/>
        <w:jc w:val="both"/>
        <w:rPr>
          <w:rFonts w:ascii="仿宋_GB2312" w:eastAsia="仿宋_GB2312" w:hAnsi="Arial" w:cs="Arial"/>
          <w:sz w:val="32"/>
          <w:szCs w:val="32"/>
        </w:rPr>
      </w:pPr>
      <w:r>
        <w:rPr>
          <w:rFonts w:ascii="仿宋_GB2312" w:eastAsia="仿宋_GB2312" w:hAnsi="Arial" w:cs="Arial" w:hint="eastAsia"/>
          <w:sz w:val="32"/>
          <w:szCs w:val="32"/>
        </w:rPr>
        <w:t>（二）改进情况</w:t>
      </w:r>
    </w:p>
    <w:p w:rsidR="004236B3" w:rsidRDefault="004236B3">
      <w:pPr>
        <w:pStyle w:val="a6"/>
        <w:widowControl/>
        <w:shd w:val="clear" w:color="auto" w:fill="FFFFFF"/>
        <w:wordWrap w:val="0"/>
        <w:spacing w:beforeAutospacing="0" w:afterAutospacing="0"/>
        <w:ind w:firstLine="420"/>
        <w:jc w:val="both"/>
        <w:rPr>
          <w:rFonts w:ascii="仿宋_GB2312" w:eastAsia="仿宋_GB2312" w:hAnsi="Arial" w:cs="Arial"/>
          <w:sz w:val="32"/>
          <w:szCs w:val="32"/>
        </w:rPr>
      </w:pPr>
      <w:r>
        <w:rPr>
          <w:rFonts w:ascii="仿宋_GB2312" w:eastAsia="仿宋_GB2312" w:hAnsi="Arial" w:cs="Arial" w:hint="eastAsia"/>
          <w:sz w:val="32"/>
          <w:szCs w:val="32"/>
        </w:rPr>
        <w:t>1、</w:t>
      </w:r>
      <w:r w:rsidRPr="004236B3">
        <w:rPr>
          <w:rFonts w:ascii="仿宋_GB2312" w:eastAsia="仿宋_GB2312" w:hAnsi="Arial" w:cs="Arial"/>
          <w:sz w:val="32"/>
          <w:szCs w:val="32"/>
        </w:rPr>
        <w:t>深化公开内容精细化</w:t>
      </w:r>
      <w:r>
        <w:rPr>
          <w:rFonts w:ascii="仿宋_GB2312" w:eastAsia="仿宋_GB2312" w:hAnsi="Arial" w:cs="Arial" w:hint="eastAsia"/>
          <w:sz w:val="32"/>
          <w:szCs w:val="32"/>
        </w:rPr>
        <w:t>，</w:t>
      </w:r>
      <w:r w:rsidRPr="004236B3">
        <w:rPr>
          <w:rFonts w:ascii="仿宋_GB2312" w:eastAsia="仿宋_GB2312" w:hAnsi="Arial" w:cs="Arial"/>
          <w:sz w:val="32"/>
          <w:szCs w:val="32"/>
        </w:rPr>
        <w:t>聚焦服务业企业和群众关切</w:t>
      </w:r>
      <w:r>
        <w:rPr>
          <w:rFonts w:ascii="仿宋_GB2312" w:eastAsia="仿宋_GB2312" w:hAnsi="Arial" w:cs="Arial" w:hint="eastAsia"/>
          <w:sz w:val="32"/>
          <w:szCs w:val="32"/>
        </w:rPr>
        <w:t>，</w:t>
      </w:r>
      <w:r w:rsidRPr="004236B3">
        <w:rPr>
          <w:rFonts w:ascii="仿宋_GB2312" w:eastAsia="仿宋_GB2312" w:hAnsi="Arial" w:cs="Arial"/>
          <w:sz w:val="32"/>
          <w:szCs w:val="32"/>
        </w:rPr>
        <w:t>重点信息定期更新机制，确保公开内容的时效性和针对性。</w:t>
      </w:r>
    </w:p>
    <w:p w:rsidR="004236B3" w:rsidRPr="001D0E37" w:rsidRDefault="004236B3">
      <w:pPr>
        <w:pStyle w:val="a6"/>
        <w:widowControl/>
        <w:shd w:val="clear" w:color="auto" w:fill="FFFFFF"/>
        <w:wordWrap w:val="0"/>
        <w:spacing w:beforeAutospacing="0" w:afterAutospacing="0"/>
        <w:ind w:firstLine="420"/>
        <w:jc w:val="both"/>
        <w:rPr>
          <w:rFonts w:ascii="仿宋_GB2312" w:eastAsia="仿宋_GB2312" w:hAnsi="Times New Roman" w:cs="宋体"/>
          <w:kern w:val="2"/>
          <w:sz w:val="32"/>
          <w:szCs w:val="32"/>
        </w:rPr>
      </w:pPr>
      <w:r>
        <w:rPr>
          <w:rFonts w:ascii="仿宋_GB2312" w:eastAsia="仿宋_GB2312" w:hAnsi="Arial" w:cs="Arial" w:hint="eastAsia"/>
          <w:sz w:val="32"/>
          <w:szCs w:val="32"/>
        </w:rPr>
        <w:t>2、</w:t>
      </w:r>
      <w:r w:rsidRPr="004236B3">
        <w:rPr>
          <w:rFonts w:ascii="仿宋_GB2312" w:eastAsia="仿宋_GB2312" w:hAnsi="Arial" w:cs="Arial"/>
          <w:sz w:val="32"/>
          <w:szCs w:val="32"/>
        </w:rPr>
        <w:t xml:space="preserve">打造 </w:t>
      </w:r>
      <w:r w:rsidRPr="004236B3">
        <w:rPr>
          <w:rFonts w:ascii="仿宋_GB2312" w:eastAsia="仿宋_GB2312" w:hAnsi="Arial" w:cs="Arial"/>
          <w:sz w:val="32"/>
          <w:szCs w:val="32"/>
        </w:rPr>
        <w:t>“</w:t>
      </w:r>
      <w:r w:rsidRPr="004236B3">
        <w:rPr>
          <w:rFonts w:ascii="仿宋_GB2312" w:eastAsia="仿宋_GB2312" w:hAnsi="Arial" w:cs="Arial"/>
          <w:sz w:val="32"/>
          <w:szCs w:val="32"/>
        </w:rPr>
        <w:t>多元化解读矩阵</w:t>
      </w:r>
      <w:r w:rsidRPr="004236B3">
        <w:rPr>
          <w:rFonts w:ascii="仿宋_GB2312" w:eastAsia="仿宋_GB2312" w:hAnsi="Arial" w:cs="Arial"/>
          <w:sz w:val="32"/>
          <w:szCs w:val="32"/>
        </w:rPr>
        <w:t>”</w:t>
      </w:r>
      <w:r w:rsidRPr="004236B3">
        <w:rPr>
          <w:rFonts w:ascii="仿宋_GB2312" w:eastAsia="仿宋_GB2312" w:hAnsi="Arial" w:cs="Arial"/>
          <w:sz w:val="32"/>
          <w:szCs w:val="32"/>
        </w:rPr>
        <w:t>，对</w:t>
      </w:r>
      <w:r>
        <w:rPr>
          <w:rFonts w:ascii="仿宋_GB2312" w:eastAsia="仿宋_GB2312" w:hAnsi="Arial" w:cs="Arial" w:hint="eastAsia"/>
          <w:sz w:val="32"/>
          <w:szCs w:val="32"/>
        </w:rPr>
        <w:t>不易理解的</w:t>
      </w:r>
      <w:r w:rsidRPr="004236B3">
        <w:rPr>
          <w:rFonts w:ascii="仿宋_GB2312" w:eastAsia="仿宋_GB2312" w:hAnsi="Arial" w:cs="Arial"/>
          <w:sz w:val="32"/>
          <w:szCs w:val="32"/>
        </w:rPr>
        <w:t>政策</w:t>
      </w:r>
      <w:r>
        <w:rPr>
          <w:rFonts w:ascii="仿宋_GB2312" w:eastAsia="仿宋_GB2312" w:hAnsi="Arial" w:cs="Arial" w:hint="eastAsia"/>
          <w:sz w:val="32"/>
          <w:szCs w:val="32"/>
        </w:rPr>
        <w:t>及宣传</w:t>
      </w:r>
      <w:r w:rsidRPr="004236B3">
        <w:rPr>
          <w:rFonts w:ascii="仿宋_GB2312" w:eastAsia="仿宋_GB2312" w:hAnsi="Arial" w:cs="Arial"/>
          <w:sz w:val="32"/>
          <w:szCs w:val="32"/>
        </w:rPr>
        <w:t>，除传统文字</w:t>
      </w:r>
      <w:r>
        <w:rPr>
          <w:rFonts w:ascii="仿宋_GB2312" w:eastAsia="仿宋_GB2312" w:hAnsi="Arial" w:cs="Arial" w:hint="eastAsia"/>
          <w:sz w:val="32"/>
          <w:szCs w:val="32"/>
        </w:rPr>
        <w:t>、表格的表现形式</w:t>
      </w:r>
      <w:r w:rsidRPr="004236B3">
        <w:rPr>
          <w:rFonts w:ascii="仿宋_GB2312" w:eastAsia="仿宋_GB2312" w:hAnsi="Arial" w:cs="Arial"/>
          <w:sz w:val="32"/>
          <w:szCs w:val="32"/>
        </w:rPr>
        <w:t>外，</w:t>
      </w:r>
      <w:r>
        <w:rPr>
          <w:rFonts w:ascii="仿宋_GB2312" w:eastAsia="仿宋_GB2312" w:hAnsi="Arial" w:cs="Arial" w:hint="eastAsia"/>
          <w:sz w:val="32"/>
          <w:szCs w:val="32"/>
        </w:rPr>
        <w:t>尝试</w:t>
      </w:r>
      <w:r w:rsidRPr="004236B3">
        <w:rPr>
          <w:rFonts w:ascii="仿宋_GB2312" w:eastAsia="仿宋_GB2312" w:hAnsi="Arial" w:cs="Arial"/>
          <w:sz w:val="32"/>
          <w:szCs w:val="32"/>
        </w:rPr>
        <w:t>制作可视化流程图</w:t>
      </w:r>
      <w:r>
        <w:rPr>
          <w:rFonts w:ascii="仿宋_GB2312" w:eastAsia="仿宋_GB2312" w:hAnsi="Arial" w:cs="Arial" w:hint="eastAsia"/>
          <w:sz w:val="32"/>
          <w:szCs w:val="32"/>
        </w:rPr>
        <w:t>等。</w:t>
      </w:r>
    </w:p>
    <w:p w:rsidR="00D474CB" w:rsidRDefault="005253BE">
      <w:pPr>
        <w:pStyle w:val="a6"/>
        <w:widowControl/>
        <w:shd w:val="clear" w:color="auto" w:fill="FFFFFF"/>
        <w:wordWrap w:val="0"/>
        <w:spacing w:beforeAutospacing="0" w:afterAutospacing="0"/>
        <w:ind w:firstLine="420"/>
        <w:jc w:val="both"/>
        <w:rPr>
          <w:rFonts w:ascii="Times New Roman" w:eastAsia="黑体" w:hAnsi="Times New Roman" w:cs="黑体"/>
          <w:bCs/>
          <w:sz w:val="32"/>
          <w:szCs w:val="32"/>
          <w:shd w:val="clear" w:color="auto" w:fill="FFFFFF"/>
        </w:rPr>
      </w:pPr>
      <w:r>
        <w:rPr>
          <w:rFonts w:ascii="Times New Roman" w:eastAsia="黑体" w:hAnsi="Times New Roman" w:cs="黑体" w:hint="eastAsia"/>
          <w:bCs/>
          <w:sz w:val="32"/>
          <w:szCs w:val="32"/>
          <w:shd w:val="clear" w:color="auto" w:fill="FFFFFF"/>
        </w:rPr>
        <w:t>六、其他需要报告的事项</w:t>
      </w:r>
    </w:p>
    <w:p w:rsidR="00D474CB" w:rsidRDefault="005253BE" w:rsidP="00000765">
      <w:pPr>
        <w:wordWrap w:val="0"/>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（一）依据《政府信息公开信息处理费管理办法》收取信息</w:t>
      </w:r>
      <w:r>
        <w:rPr>
          <w:rFonts w:ascii="Times New Roman" w:eastAsia="仿宋_GB2312" w:hAnsi="Times New Roman" w:cs="仿宋_GB2312" w:hint="eastAsia"/>
          <w:b/>
          <w:bCs/>
          <w:sz w:val="32"/>
          <w:szCs w:val="32"/>
        </w:rPr>
        <w:lastRenderedPageBreak/>
        <w:t>处理费的情况。</w:t>
      </w:r>
      <w:r>
        <w:rPr>
          <w:rFonts w:ascii="Times New Roman" w:eastAsia="仿宋_GB2312" w:hAnsi="Times New Roman" w:cs="仿宋_GB2312" w:hint="eastAsia"/>
          <w:sz w:val="32"/>
          <w:szCs w:val="32"/>
        </w:rPr>
        <w:t>2025</w:t>
      </w:r>
      <w:r>
        <w:rPr>
          <w:rFonts w:ascii="Times New Roman" w:eastAsia="仿宋_GB2312" w:hAnsi="Times New Roman" w:cs="仿宋_GB2312" w:hint="eastAsia"/>
          <w:sz w:val="32"/>
          <w:szCs w:val="32"/>
        </w:rPr>
        <w:t>年度未收取依申请公开信息处理费也需报告。</w:t>
      </w:r>
    </w:p>
    <w:p w:rsidR="00D474CB" w:rsidRDefault="005253BE" w:rsidP="00000765">
      <w:pPr>
        <w:wordWrap w:val="0"/>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（二）本年度人大代表建议和政协委员提案办理情况。</w:t>
      </w:r>
      <w:r>
        <w:rPr>
          <w:rFonts w:ascii="Times New Roman" w:eastAsia="仿宋_GB2312" w:hAnsi="Times New Roman" w:cs="仿宋_GB2312" w:hint="eastAsia"/>
          <w:sz w:val="32"/>
          <w:szCs w:val="32"/>
        </w:rPr>
        <w:t>2025</w:t>
      </w:r>
      <w:r>
        <w:rPr>
          <w:rFonts w:ascii="Times New Roman" w:eastAsia="仿宋_GB2312" w:hAnsi="Times New Roman" w:cs="仿宋_GB2312" w:hint="eastAsia"/>
          <w:sz w:val="32"/>
          <w:szCs w:val="32"/>
        </w:rPr>
        <w:t>年度</w:t>
      </w:r>
      <w:r w:rsidR="004236B3">
        <w:rPr>
          <w:rFonts w:ascii="Times New Roman" w:eastAsia="仿宋_GB2312" w:hAnsi="Times New Roman" w:cs="仿宋_GB2312" w:hint="eastAsia"/>
          <w:sz w:val="32"/>
          <w:szCs w:val="32"/>
        </w:rPr>
        <w:t>共</w:t>
      </w:r>
      <w:r>
        <w:rPr>
          <w:rFonts w:ascii="Times New Roman" w:eastAsia="仿宋_GB2312" w:hAnsi="Times New Roman" w:cs="仿宋_GB2312" w:hint="eastAsia"/>
          <w:sz w:val="32"/>
          <w:szCs w:val="32"/>
        </w:rPr>
        <w:t>收到政协委员提案</w:t>
      </w:r>
      <w:r w:rsidR="004236B3">
        <w:rPr>
          <w:rFonts w:ascii="Times New Roman" w:eastAsia="仿宋_GB2312" w:hAnsi="Times New Roman" w:cs="仿宋_GB2312" w:hint="eastAsia"/>
          <w:sz w:val="32"/>
          <w:szCs w:val="32"/>
        </w:rPr>
        <w:t>2</w:t>
      </w:r>
      <w:r w:rsidR="004236B3">
        <w:rPr>
          <w:rFonts w:ascii="Times New Roman" w:eastAsia="仿宋_GB2312" w:hAnsi="Times New Roman" w:cs="仿宋_GB2312" w:hint="eastAsia"/>
          <w:sz w:val="32"/>
          <w:szCs w:val="32"/>
        </w:rPr>
        <w:t>件，涉及</w:t>
      </w:r>
      <w:r w:rsidR="008D6EB1">
        <w:rPr>
          <w:rFonts w:ascii="Times New Roman" w:eastAsia="仿宋_GB2312" w:hAnsi="Times New Roman" w:cs="仿宋_GB2312" w:hint="eastAsia"/>
          <w:sz w:val="32"/>
          <w:szCs w:val="32"/>
        </w:rPr>
        <w:t>领域为</w:t>
      </w:r>
      <w:r w:rsidR="008D6EB1">
        <w:rPr>
          <w:rFonts w:ascii="Times New Roman" w:eastAsia="仿宋_GB2312" w:hAnsi="Times New Roman" w:cs="Times New Roman" w:hint="eastAsia"/>
          <w:bCs/>
          <w:snapToGrid w:val="0"/>
          <w:color w:val="000000"/>
          <w:kern w:val="0"/>
          <w:sz w:val="32"/>
          <w:szCs w:val="32"/>
        </w:rPr>
        <w:t>培育中心城区夜间经济消费新场景和加快服务业高质量发展</w:t>
      </w:r>
      <w:r w:rsidR="008D6EB1">
        <w:rPr>
          <w:rFonts w:ascii="Times New Roman" w:eastAsia="仿宋_GB2312" w:hAnsi="Times New Roman" w:cs="仿宋_GB2312" w:hint="eastAsia"/>
          <w:sz w:val="32"/>
          <w:szCs w:val="32"/>
        </w:rPr>
        <w:t>，均按照时限要求办结并及时将办理结果在政务公开网站公开，公开率达到</w:t>
      </w:r>
      <w:r w:rsidR="008D6EB1">
        <w:rPr>
          <w:rFonts w:ascii="Times New Roman" w:eastAsia="仿宋_GB2312" w:hAnsi="Times New Roman" w:cs="仿宋_GB2312" w:hint="eastAsia"/>
          <w:sz w:val="32"/>
          <w:szCs w:val="32"/>
        </w:rPr>
        <w:t>100%</w:t>
      </w:r>
      <w:r w:rsidR="008D6EB1">
        <w:rPr>
          <w:rFonts w:ascii="Times New Roman" w:eastAsia="仿宋_GB2312" w:hAnsi="Times New Roman" w:cs="仿宋_GB2312" w:hint="eastAsia"/>
          <w:sz w:val="32"/>
          <w:szCs w:val="32"/>
        </w:rPr>
        <w:t>。</w:t>
      </w:r>
    </w:p>
    <w:p w:rsidR="00D474CB" w:rsidRDefault="005253BE" w:rsidP="00000765">
      <w:pPr>
        <w:wordWrap w:val="0"/>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（三）本单位在政务公开制度、内容、形式和平台建设方面的创新实践情况。</w:t>
      </w:r>
      <w:r w:rsidR="008D6EB1">
        <w:rPr>
          <w:rFonts w:ascii="Times New Roman" w:eastAsia="仿宋_GB2312" w:hAnsi="Times New Roman" w:cs="仿宋_GB2312" w:hint="eastAsia"/>
          <w:sz w:val="32"/>
          <w:szCs w:val="32"/>
        </w:rPr>
        <w:t>一是优化专栏布局，完善我中心业务动态</w:t>
      </w:r>
      <w:r w:rsidR="00650409">
        <w:rPr>
          <w:rFonts w:ascii="Times New Roman" w:eastAsia="仿宋_GB2312" w:hAnsi="Times New Roman" w:cs="仿宋_GB2312" w:hint="eastAsia"/>
          <w:sz w:val="32"/>
          <w:szCs w:val="32"/>
        </w:rPr>
        <w:t>，让广大人民群众更好的了解我中心业务职能和政策动态。</w:t>
      </w:r>
      <w:r w:rsidR="008D6EB1">
        <w:rPr>
          <w:rFonts w:ascii="Times New Roman" w:eastAsia="仿宋_GB2312" w:hAnsi="Times New Roman" w:cs="仿宋_GB2312" w:hint="eastAsia"/>
          <w:sz w:val="32"/>
          <w:szCs w:val="32"/>
        </w:rPr>
        <w:t>二是分别于上半年和下半年对我中心全体人员进行政务公开业务培训，强调政公开的</w:t>
      </w:r>
      <w:r w:rsidR="00650409">
        <w:rPr>
          <w:rFonts w:ascii="Times New Roman" w:eastAsia="仿宋_GB2312" w:hAnsi="Times New Roman" w:cs="仿宋_GB2312" w:hint="eastAsia"/>
          <w:sz w:val="32"/>
          <w:szCs w:val="32"/>
        </w:rPr>
        <w:t>重要性和谨慎性，</w:t>
      </w:r>
      <w:r w:rsidR="008D6EB1">
        <w:rPr>
          <w:rFonts w:ascii="Times New Roman" w:eastAsia="仿宋_GB2312" w:hAnsi="Times New Roman" w:cs="仿宋_GB2312" w:hint="eastAsia"/>
          <w:sz w:val="32"/>
          <w:szCs w:val="32"/>
        </w:rPr>
        <w:t>加强我中心人员对</w:t>
      </w:r>
      <w:r w:rsidR="00650409">
        <w:rPr>
          <w:rFonts w:ascii="Times New Roman" w:eastAsia="仿宋_GB2312" w:hAnsi="Times New Roman" w:cs="仿宋_GB2312" w:hint="eastAsia"/>
          <w:sz w:val="32"/>
          <w:szCs w:val="32"/>
        </w:rPr>
        <w:t>政务公开工作的了解和重视。三是加强保密审查机制，确保“一信息一审查”，书面留痕，责任到位。</w:t>
      </w:r>
    </w:p>
    <w:p w:rsidR="00D474CB" w:rsidRPr="00650409" w:rsidRDefault="005253BE" w:rsidP="00D474CB">
      <w:pPr>
        <w:wordWrap w:val="0"/>
        <w:spacing w:line="560" w:lineRule="exact"/>
        <w:ind w:firstLineChars="200" w:firstLine="643"/>
        <w:rPr>
          <w:rFonts w:ascii="Times New Roman" w:eastAsia="宋体" w:hAnsi="Times New Roman" w:cs="宋体"/>
          <w:sz w:val="24"/>
          <w:szCs w:val="24"/>
          <w:shd w:val="clear" w:color="auto" w:fill="FFFFFF"/>
        </w:rPr>
      </w:pPr>
      <w:r>
        <w:rPr>
          <w:rFonts w:ascii="Times New Roman" w:eastAsia="仿宋_GB2312" w:hAnsi="Times New Roman" w:cs="仿宋_GB2312" w:hint="eastAsia"/>
          <w:b/>
          <w:bCs/>
          <w:sz w:val="32"/>
          <w:szCs w:val="32"/>
        </w:rPr>
        <w:t>（四）</w:t>
      </w:r>
      <w:bookmarkStart w:id="0" w:name="OLE_LINK1"/>
      <w:bookmarkStart w:id="1" w:name="OLE_LINK2"/>
      <w:r>
        <w:rPr>
          <w:rFonts w:ascii="Times New Roman" w:eastAsia="仿宋_GB2312" w:hAnsi="Times New Roman" w:cs="仿宋_GB2312" w:hint="eastAsia"/>
          <w:b/>
          <w:bCs/>
          <w:sz w:val="32"/>
          <w:szCs w:val="32"/>
        </w:rPr>
        <w:t>《</w:t>
      </w:r>
      <w:r>
        <w:rPr>
          <w:rFonts w:ascii="Times New Roman" w:eastAsia="仿宋_GB2312" w:hAnsi="Times New Roman" w:cs="仿宋_GB2312" w:hint="eastAsia"/>
          <w:b/>
          <w:bCs/>
          <w:sz w:val="32"/>
          <w:szCs w:val="32"/>
        </w:rPr>
        <w:t>2025</w:t>
      </w:r>
      <w:r>
        <w:rPr>
          <w:rFonts w:ascii="Times New Roman" w:eastAsia="仿宋_GB2312" w:hAnsi="Times New Roman" w:cs="仿宋_GB2312" w:hint="eastAsia"/>
          <w:b/>
          <w:bCs/>
          <w:sz w:val="32"/>
          <w:szCs w:val="32"/>
        </w:rPr>
        <w:t>年张店区政务公开工作要点分工方案》落实情况。</w:t>
      </w:r>
      <w:bookmarkEnd w:id="0"/>
      <w:bookmarkEnd w:id="1"/>
      <w:r w:rsidR="00650409" w:rsidRPr="00650409">
        <w:rPr>
          <w:rFonts w:ascii="Times New Roman" w:eastAsia="仿宋_GB2312" w:hAnsi="Times New Roman" w:cs="仿宋_GB2312"/>
          <w:bCs/>
          <w:sz w:val="32"/>
          <w:szCs w:val="32"/>
        </w:rPr>
        <w:t>我中心严格贯彻落实《</w:t>
      </w:r>
      <w:r w:rsidR="00650409" w:rsidRPr="00650409">
        <w:rPr>
          <w:rFonts w:ascii="Times New Roman" w:eastAsia="仿宋_GB2312" w:hAnsi="Times New Roman" w:cs="仿宋_GB2312"/>
          <w:bCs/>
          <w:sz w:val="32"/>
          <w:szCs w:val="32"/>
        </w:rPr>
        <w:t xml:space="preserve">2025 </w:t>
      </w:r>
      <w:r w:rsidR="00650409" w:rsidRPr="00650409">
        <w:rPr>
          <w:rFonts w:ascii="Times New Roman" w:eastAsia="仿宋_GB2312" w:hAnsi="Times New Roman" w:cs="仿宋_GB2312"/>
          <w:bCs/>
          <w:sz w:val="32"/>
          <w:szCs w:val="32"/>
        </w:rPr>
        <w:t>年张店区政务公开工作要点分工方案》要求，将服务业</w:t>
      </w:r>
      <w:r w:rsidR="00650409">
        <w:rPr>
          <w:rFonts w:ascii="Times New Roman" w:eastAsia="仿宋_GB2312" w:hAnsi="Times New Roman" w:cs="仿宋_GB2312" w:hint="eastAsia"/>
          <w:bCs/>
          <w:sz w:val="32"/>
          <w:szCs w:val="32"/>
        </w:rPr>
        <w:t>各项工作职能在</w:t>
      </w:r>
      <w:r w:rsidR="00650409" w:rsidRPr="00650409">
        <w:rPr>
          <w:rFonts w:ascii="Times New Roman" w:eastAsia="仿宋_GB2312" w:hAnsi="Times New Roman" w:cs="仿宋_GB2312"/>
          <w:bCs/>
          <w:sz w:val="32"/>
          <w:szCs w:val="32"/>
        </w:rPr>
        <w:t>方案部署的各项任务</w:t>
      </w:r>
      <w:r w:rsidR="00650409">
        <w:rPr>
          <w:rFonts w:ascii="Times New Roman" w:eastAsia="仿宋_GB2312" w:hAnsi="Times New Roman" w:cs="仿宋_GB2312" w:hint="eastAsia"/>
          <w:bCs/>
          <w:sz w:val="32"/>
          <w:szCs w:val="32"/>
        </w:rPr>
        <w:t>指导下，与</w:t>
      </w:r>
      <w:r w:rsidR="00650409" w:rsidRPr="00650409">
        <w:rPr>
          <w:rFonts w:ascii="Times New Roman" w:eastAsia="仿宋_GB2312" w:hAnsi="Times New Roman" w:cs="仿宋_GB2312"/>
          <w:bCs/>
          <w:sz w:val="32"/>
          <w:szCs w:val="32"/>
        </w:rPr>
        <w:t>政务公开工作深度融合，细化责任分工、强化推进举措、量化落实成效，确保各项工作要点落地见效</w:t>
      </w:r>
      <w:r w:rsidR="00650409">
        <w:rPr>
          <w:rFonts w:ascii="Times New Roman" w:eastAsia="仿宋_GB2312" w:hAnsi="Times New Roman" w:cs="仿宋_GB2312" w:hint="eastAsia"/>
          <w:bCs/>
          <w:sz w:val="32"/>
          <w:szCs w:val="32"/>
        </w:rPr>
        <w:t>。一是</w:t>
      </w:r>
      <w:r w:rsidR="00650409" w:rsidRPr="00650409">
        <w:rPr>
          <w:rFonts w:ascii="Times New Roman" w:eastAsia="仿宋_GB2312" w:hAnsi="Times New Roman" w:cs="仿宋_GB2312"/>
          <w:bCs/>
          <w:sz w:val="32"/>
          <w:szCs w:val="32"/>
        </w:rPr>
        <w:t>优化主动公开机制：严格按照《分工方案》</w:t>
      </w:r>
      <w:r w:rsidR="00650409" w:rsidRPr="00650409">
        <w:rPr>
          <w:rFonts w:ascii="Times New Roman" w:eastAsia="仿宋_GB2312" w:hAnsi="Times New Roman" w:cs="仿宋_GB2312"/>
          <w:bCs/>
          <w:sz w:val="32"/>
          <w:szCs w:val="32"/>
        </w:rPr>
        <w:t>“</w:t>
      </w:r>
      <w:r w:rsidR="00650409" w:rsidRPr="00650409">
        <w:rPr>
          <w:rFonts w:ascii="Times New Roman" w:eastAsia="仿宋_GB2312" w:hAnsi="Times New Roman" w:cs="仿宋_GB2312"/>
          <w:bCs/>
          <w:sz w:val="32"/>
          <w:szCs w:val="32"/>
        </w:rPr>
        <w:t>动态调整主动公开事项目录</w:t>
      </w:r>
      <w:r w:rsidR="00650409" w:rsidRPr="00650409">
        <w:rPr>
          <w:rFonts w:ascii="Times New Roman" w:eastAsia="仿宋_GB2312" w:hAnsi="Times New Roman" w:cs="仿宋_GB2312"/>
          <w:bCs/>
          <w:sz w:val="32"/>
          <w:szCs w:val="32"/>
        </w:rPr>
        <w:t xml:space="preserve">” </w:t>
      </w:r>
      <w:r w:rsidR="00650409" w:rsidRPr="00650409">
        <w:rPr>
          <w:rFonts w:ascii="Times New Roman" w:eastAsia="仿宋_GB2312" w:hAnsi="Times New Roman" w:cs="仿宋_GB2312"/>
          <w:bCs/>
          <w:sz w:val="32"/>
          <w:szCs w:val="32"/>
        </w:rPr>
        <w:t>要求，结合服务业领域</w:t>
      </w:r>
      <w:r w:rsidR="00650409">
        <w:rPr>
          <w:rFonts w:ascii="Times New Roman" w:eastAsia="仿宋_GB2312" w:hAnsi="Times New Roman" w:cs="仿宋_GB2312"/>
          <w:bCs/>
          <w:sz w:val="32"/>
          <w:szCs w:val="32"/>
        </w:rPr>
        <w:t>和职能调整情况，更新完善主动公开事项，</w:t>
      </w:r>
      <w:r w:rsidR="00650409" w:rsidRPr="00650409">
        <w:rPr>
          <w:rFonts w:ascii="Times New Roman" w:eastAsia="仿宋_GB2312" w:hAnsi="Times New Roman" w:cs="仿宋_GB2312"/>
          <w:bCs/>
          <w:sz w:val="32"/>
          <w:szCs w:val="32"/>
        </w:rPr>
        <w:t>增</w:t>
      </w:r>
      <w:r w:rsidR="00650409">
        <w:rPr>
          <w:rFonts w:ascii="Times New Roman" w:eastAsia="仿宋_GB2312" w:hAnsi="Times New Roman" w:cs="仿宋_GB2312" w:hint="eastAsia"/>
          <w:bCs/>
          <w:sz w:val="32"/>
          <w:szCs w:val="32"/>
        </w:rPr>
        <w:t>加</w:t>
      </w:r>
      <w:r w:rsidR="00650409" w:rsidRPr="00650409">
        <w:rPr>
          <w:rFonts w:ascii="Times New Roman" w:eastAsia="仿宋_GB2312" w:hAnsi="Times New Roman" w:cs="仿宋_GB2312"/>
          <w:bCs/>
          <w:sz w:val="32"/>
          <w:szCs w:val="32"/>
        </w:rPr>
        <w:t xml:space="preserve"> “</w:t>
      </w:r>
      <w:r w:rsidR="00650409" w:rsidRPr="00650409">
        <w:rPr>
          <w:rFonts w:ascii="Times New Roman" w:eastAsia="仿宋_GB2312" w:hAnsi="Times New Roman" w:cs="仿宋_GB2312"/>
          <w:bCs/>
          <w:sz w:val="32"/>
          <w:szCs w:val="32"/>
        </w:rPr>
        <w:t>惠企</w:t>
      </w:r>
      <w:r w:rsidR="00650409">
        <w:rPr>
          <w:rFonts w:ascii="Times New Roman" w:eastAsia="仿宋_GB2312" w:hAnsi="Times New Roman" w:cs="仿宋_GB2312" w:hint="eastAsia"/>
          <w:bCs/>
          <w:sz w:val="32"/>
          <w:szCs w:val="32"/>
        </w:rPr>
        <w:t>直达</w:t>
      </w:r>
      <w:r w:rsidR="00650409" w:rsidRPr="00650409">
        <w:rPr>
          <w:rFonts w:ascii="Times New Roman" w:eastAsia="仿宋_GB2312" w:hAnsi="Times New Roman" w:cs="仿宋_GB2312"/>
          <w:bCs/>
          <w:sz w:val="32"/>
          <w:szCs w:val="32"/>
        </w:rPr>
        <w:t xml:space="preserve">” </w:t>
      </w:r>
      <w:r w:rsidR="00650409">
        <w:rPr>
          <w:rFonts w:ascii="Times New Roman" w:eastAsia="仿宋_GB2312" w:hAnsi="Times New Roman" w:cs="仿宋_GB2312" w:hint="eastAsia"/>
          <w:bCs/>
          <w:sz w:val="32"/>
          <w:szCs w:val="32"/>
        </w:rPr>
        <w:t>的业务动态。二是</w:t>
      </w:r>
      <w:r w:rsidR="00650409" w:rsidRPr="00650409">
        <w:rPr>
          <w:rFonts w:ascii="Times New Roman" w:eastAsia="仿宋_GB2312" w:hAnsi="Times New Roman" w:cs="仿宋_GB2312"/>
          <w:bCs/>
          <w:sz w:val="32"/>
          <w:szCs w:val="32"/>
        </w:rPr>
        <w:t>强化保密审查管理：落实《分工方案》</w:t>
      </w:r>
      <w:r w:rsidR="00650409" w:rsidRPr="00650409">
        <w:rPr>
          <w:rFonts w:ascii="Times New Roman" w:eastAsia="仿宋_GB2312" w:hAnsi="Times New Roman" w:cs="仿宋_GB2312"/>
          <w:bCs/>
          <w:sz w:val="32"/>
          <w:szCs w:val="32"/>
        </w:rPr>
        <w:t>“</w:t>
      </w:r>
      <w:r w:rsidR="00650409" w:rsidRPr="00650409">
        <w:rPr>
          <w:rFonts w:ascii="Times New Roman" w:eastAsia="仿宋_GB2312" w:hAnsi="Times New Roman" w:cs="仿宋_GB2312"/>
          <w:bCs/>
          <w:sz w:val="32"/>
          <w:szCs w:val="32"/>
        </w:rPr>
        <w:t>严格保密审查制度</w:t>
      </w:r>
      <w:r w:rsidR="00650409" w:rsidRPr="00650409">
        <w:rPr>
          <w:rFonts w:ascii="Times New Roman" w:eastAsia="仿宋_GB2312" w:hAnsi="Times New Roman" w:cs="仿宋_GB2312"/>
          <w:bCs/>
          <w:sz w:val="32"/>
          <w:szCs w:val="32"/>
        </w:rPr>
        <w:t xml:space="preserve">” </w:t>
      </w:r>
      <w:r w:rsidR="00650409" w:rsidRPr="00650409">
        <w:rPr>
          <w:rFonts w:ascii="Times New Roman" w:eastAsia="仿宋_GB2312" w:hAnsi="Times New Roman" w:cs="仿宋_GB2312"/>
          <w:bCs/>
          <w:sz w:val="32"/>
          <w:szCs w:val="32"/>
        </w:rPr>
        <w:t>要求，</w:t>
      </w:r>
      <w:r w:rsidR="00650409">
        <w:rPr>
          <w:rFonts w:ascii="Times New Roman" w:eastAsia="仿宋_GB2312" w:hAnsi="Times New Roman" w:cs="仿宋_GB2312" w:hint="eastAsia"/>
          <w:bCs/>
          <w:sz w:val="32"/>
          <w:szCs w:val="32"/>
        </w:rPr>
        <w:t>严格落实</w:t>
      </w:r>
      <w:r w:rsidR="00650409">
        <w:rPr>
          <w:rFonts w:ascii="Times New Roman" w:eastAsia="仿宋_GB2312" w:hAnsi="Times New Roman" w:cs="仿宋_GB2312" w:hint="eastAsia"/>
          <w:sz w:val="32"/>
          <w:szCs w:val="32"/>
        </w:rPr>
        <w:t>《关于严格落实政府网站和政务新媒体信息发布“三审三校”工作制度的</w:t>
      </w:r>
      <w:r w:rsidR="00650409">
        <w:rPr>
          <w:rFonts w:ascii="Times New Roman" w:eastAsia="仿宋_GB2312" w:hAnsi="Times New Roman" w:cs="仿宋_GB2312" w:hint="eastAsia"/>
          <w:sz w:val="32"/>
          <w:szCs w:val="32"/>
        </w:rPr>
        <w:lastRenderedPageBreak/>
        <w:t>通知》和《</w:t>
      </w:r>
      <w:r w:rsidR="00650409">
        <w:rPr>
          <w:rFonts w:ascii="仿宋_GB2312" w:eastAsia="仿宋_GB2312" w:hAnsi="宋体" w:cs="宋体" w:hint="eastAsia"/>
          <w:color w:val="000000"/>
          <w:kern w:val="0"/>
          <w:sz w:val="32"/>
          <w:szCs w:val="32"/>
          <w:shd w:val="clear" w:color="auto" w:fill="FFFFFF"/>
        </w:rPr>
        <w:t>张店区服务业发展中心信息发布保密审查机制</w:t>
      </w:r>
      <w:r w:rsidR="00650409">
        <w:rPr>
          <w:rFonts w:ascii="Times New Roman" w:eastAsia="仿宋_GB2312" w:hAnsi="Times New Roman" w:cs="仿宋_GB2312" w:hint="eastAsia"/>
          <w:sz w:val="32"/>
          <w:szCs w:val="32"/>
        </w:rPr>
        <w:t>》</w:t>
      </w:r>
      <w:r w:rsidR="00650409" w:rsidRPr="00650409">
        <w:rPr>
          <w:rFonts w:ascii="Times New Roman" w:eastAsia="仿宋_GB2312" w:hAnsi="Times New Roman" w:cs="仿宋_GB2312"/>
          <w:bCs/>
          <w:sz w:val="32"/>
          <w:szCs w:val="32"/>
        </w:rPr>
        <w:t>，细化审查流程和责任清单，未发生泄密问题，审查合格率达</w:t>
      </w:r>
      <w:r w:rsidR="00650409" w:rsidRPr="00650409">
        <w:rPr>
          <w:rFonts w:ascii="Times New Roman" w:eastAsia="仿宋_GB2312" w:hAnsi="Times New Roman" w:cs="仿宋_GB2312"/>
          <w:bCs/>
          <w:sz w:val="32"/>
          <w:szCs w:val="32"/>
        </w:rPr>
        <w:t xml:space="preserve"> 100%</w:t>
      </w:r>
      <w:r w:rsidR="00650409" w:rsidRPr="00650409">
        <w:rPr>
          <w:rFonts w:ascii="Times New Roman" w:eastAsia="仿宋_GB2312" w:hAnsi="Times New Roman" w:cs="仿宋_GB2312"/>
          <w:bCs/>
          <w:sz w:val="32"/>
          <w:szCs w:val="32"/>
        </w:rPr>
        <w:t>。</w:t>
      </w:r>
    </w:p>
    <w:sectPr w:rsidR="00D474CB" w:rsidRPr="00650409" w:rsidSect="00560F0F">
      <w:footerReference w:type="default" r:id="rId7"/>
      <w:pgSz w:w="11906" w:h="16838"/>
      <w:pgMar w:top="1702" w:right="1474" w:bottom="198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EF6" w:rsidRDefault="001D7EF6" w:rsidP="00D474CB">
      <w:r>
        <w:separator/>
      </w:r>
    </w:p>
  </w:endnote>
  <w:endnote w:type="continuationSeparator" w:id="0">
    <w:p w:rsidR="001D7EF6" w:rsidRDefault="001D7EF6" w:rsidP="00D474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4CB" w:rsidRDefault="00340C9B">
    <w:pPr>
      <w:pStyle w:val="a4"/>
    </w:pPr>
    <w:r>
      <w:pict>
        <v:shapetype id="_x0000_t202" coordsize="21600,21600" o:spt="202" path="m,l,21600r21600,l21600,xe">
          <v:stroke joinstyle="miter"/>
          <v:path gradientshapeok="t" o:connecttype="rect"/>
        </v:shapetype>
        <v:shape id="_x0000_s1026" type="#_x0000_t202" style="position:absolute;margin-left:520pt;margin-top:0;width:2in;height:2in;z-index:251658240;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filled="f" stroked="f" strokeweight=".5pt">
          <v:textbox style="mso-next-textbox:#_x0000_s1026;mso-fit-shape-to-text:t" inset="0,0,0,0">
            <w:txbxContent>
              <w:p w:rsidR="00D474CB" w:rsidRDefault="005253BE">
                <w:pPr>
                  <w:pStyle w:val="a4"/>
                </w:pPr>
                <w:r>
                  <w:rPr>
                    <w:rFonts w:ascii="宋体" w:eastAsia="宋体" w:hAnsi="宋体" w:cs="宋体" w:hint="eastAsia"/>
                    <w:sz w:val="28"/>
                    <w:szCs w:val="28"/>
                  </w:rPr>
                  <w:t xml:space="preserve">— </w:t>
                </w:r>
                <w:r w:rsidR="00340C9B">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340C9B">
                  <w:rPr>
                    <w:rFonts w:ascii="宋体" w:eastAsia="宋体" w:hAnsi="宋体" w:cs="宋体" w:hint="eastAsia"/>
                    <w:sz w:val="28"/>
                    <w:szCs w:val="28"/>
                  </w:rPr>
                  <w:fldChar w:fldCharType="separate"/>
                </w:r>
                <w:r w:rsidR="005602C5">
                  <w:rPr>
                    <w:rFonts w:ascii="宋体" w:eastAsia="宋体" w:hAnsi="宋体" w:cs="宋体"/>
                    <w:noProof/>
                    <w:sz w:val="28"/>
                    <w:szCs w:val="28"/>
                  </w:rPr>
                  <w:t>2</w:t>
                </w:r>
                <w:r w:rsidR="00340C9B">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EF6" w:rsidRDefault="001D7EF6" w:rsidP="00D474CB">
      <w:r>
        <w:separator/>
      </w:r>
    </w:p>
  </w:footnote>
  <w:footnote w:type="continuationSeparator" w:id="0">
    <w:p w:rsidR="001D7EF6" w:rsidRDefault="001D7EF6" w:rsidP="00D474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OWJmNzVjZTcyNDEyM2M5MmMyNWExOTUwMWYyYmY5MzAifQ=="/>
  </w:docVars>
  <w:rsids>
    <w:rsidRoot w:val="11AF18C8"/>
    <w:rsid w:val="BFCDB3D4"/>
    <w:rsid w:val="BFCE6BBB"/>
    <w:rsid w:val="BFCFD74B"/>
    <w:rsid w:val="BFD9F1B6"/>
    <w:rsid w:val="BFEE1E23"/>
    <w:rsid w:val="BFFB7E30"/>
    <w:rsid w:val="BFFF1E60"/>
    <w:rsid w:val="BFFF632F"/>
    <w:rsid w:val="BFFF6FDD"/>
    <w:rsid w:val="C7DAC264"/>
    <w:rsid w:val="CBFFD682"/>
    <w:rsid w:val="CE7E936C"/>
    <w:rsid w:val="CFCF6E7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DFECB24"/>
    <w:rsid w:val="EEB55AE4"/>
    <w:rsid w:val="EEB7ADF7"/>
    <w:rsid w:val="EEFF5DC1"/>
    <w:rsid w:val="EF6517DA"/>
    <w:rsid w:val="EF779708"/>
    <w:rsid w:val="EF7B8356"/>
    <w:rsid w:val="F1BF809A"/>
    <w:rsid w:val="F20B63FA"/>
    <w:rsid w:val="F37F5B26"/>
    <w:rsid w:val="F3DF1E36"/>
    <w:rsid w:val="F3FB2AF5"/>
    <w:rsid w:val="F3FD79C6"/>
    <w:rsid w:val="F3FE4ED1"/>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EFC3FA"/>
    <w:rsid w:val="FDF36F88"/>
    <w:rsid w:val="FED7CB58"/>
    <w:rsid w:val="FEEF09AD"/>
    <w:rsid w:val="FEF2E319"/>
    <w:rsid w:val="FEF65CBA"/>
    <w:rsid w:val="FEF796C4"/>
    <w:rsid w:val="FEFD2F8A"/>
    <w:rsid w:val="FF5F1BC6"/>
    <w:rsid w:val="FF740761"/>
    <w:rsid w:val="FF7F4FCA"/>
    <w:rsid w:val="FF976806"/>
    <w:rsid w:val="FFAD5A1A"/>
    <w:rsid w:val="FFB6A4CE"/>
    <w:rsid w:val="FFBFB1B6"/>
    <w:rsid w:val="FFC5D43B"/>
    <w:rsid w:val="FFC6A744"/>
    <w:rsid w:val="FFDA0F91"/>
    <w:rsid w:val="FFEFBE9D"/>
    <w:rsid w:val="FFF77BB1"/>
    <w:rsid w:val="FFF7A4C2"/>
    <w:rsid w:val="FFFB156F"/>
    <w:rsid w:val="FFFF30E5"/>
    <w:rsid w:val="FFFF6986"/>
    <w:rsid w:val="FFFFAC6F"/>
    <w:rsid w:val="00000765"/>
    <w:rsid w:val="00090229"/>
    <w:rsid w:val="0016341C"/>
    <w:rsid w:val="001D0E37"/>
    <w:rsid w:val="001D7EF6"/>
    <w:rsid w:val="00340C9B"/>
    <w:rsid w:val="004236B3"/>
    <w:rsid w:val="005253BE"/>
    <w:rsid w:val="00547E28"/>
    <w:rsid w:val="005602C5"/>
    <w:rsid w:val="00560F0F"/>
    <w:rsid w:val="006143AD"/>
    <w:rsid w:val="00650409"/>
    <w:rsid w:val="008D6EB1"/>
    <w:rsid w:val="009C6EFF"/>
    <w:rsid w:val="00A3651F"/>
    <w:rsid w:val="00B722FC"/>
    <w:rsid w:val="00C476E3"/>
    <w:rsid w:val="00CB3CDA"/>
    <w:rsid w:val="00D07436"/>
    <w:rsid w:val="00D474CB"/>
    <w:rsid w:val="00D56FCF"/>
    <w:rsid w:val="00DF47B3"/>
    <w:rsid w:val="00F56994"/>
    <w:rsid w:val="0D4D54AE"/>
    <w:rsid w:val="0D72249E"/>
    <w:rsid w:val="11AF18C8"/>
    <w:rsid w:val="141D2158"/>
    <w:rsid w:val="14A02B65"/>
    <w:rsid w:val="1A6A77C7"/>
    <w:rsid w:val="1EEF9D2B"/>
    <w:rsid w:val="1EF567A3"/>
    <w:rsid w:val="1EFED2BC"/>
    <w:rsid w:val="1F6FA78F"/>
    <w:rsid w:val="1F97332B"/>
    <w:rsid w:val="1FFB391B"/>
    <w:rsid w:val="1FFDEF3C"/>
    <w:rsid w:val="267A2F26"/>
    <w:rsid w:val="297FAC76"/>
    <w:rsid w:val="2DA7DE71"/>
    <w:rsid w:val="2DF97147"/>
    <w:rsid w:val="2F3F7887"/>
    <w:rsid w:val="2F6F1AFF"/>
    <w:rsid w:val="2FAD00FC"/>
    <w:rsid w:val="2FD1CCE0"/>
    <w:rsid w:val="2FFFE3B9"/>
    <w:rsid w:val="33FFB2B4"/>
    <w:rsid w:val="33FFC301"/>
    <w:rsid w:val="3567E435"/>
    <w:rsid w:val="37699AAC"/>
    <w:rsid w:val="37F7E421"/>
    <w:rsid w:val="39FF13E5"/>
    <w:rsid w:val="3AF2D530"/>
    <w:rsid w:val="3BBB6E46"/>
    <w:rsid w:val="3BFD91A4"/>
    <w:rsid w:val="3C7E7E4E"/>
    <w:rsid w:val="3DEE7C01"/>
    <w:rsid w:val="3EF6348E"/>
    <w:rsid w:val="3EFB61AD"/>
    <w:rsid w:val="3F37CDAB"/>
    <w:rsid w:val="3F7644E0"/>
    <w:rsid w:val="3F7FE9C5"/>
    <w:rsid w:val="3F9FBD48"/>
    <w:rsid w:val="3FAF0AAB"/>
    <w:rsid w:val="3FB6ADE4"/>
    <w:rsid w:val="3FBDE484"/>
    <w:rsid w:val="3FBF62C6"/>
    <w:rsid w:val="3FD79AE0"/>
    <w:rsid w:val="3FDFF999"/>
    <w:rsid w:val="3FFF26B4"/>
    <w:rsid w:val="42D3B604"/>
    <w:rsid w:val="48FF5436"/>
    <w:rsid w:val="4B9FE3C2"/>
    <w:rsid w:val="4BC9F5B5"/>
    <w:rsid w:val="4DEDA4D5"/>
    <w:rsid w:val="4DFD3EAA"/>
    <w:rsid w:val="4EDA594B"/>
    <w:rsid w:val="4FDFB8AE"/>
    <w:rsid w:val="4FEFE2F2"/>
    <w:rsid w:val="4FFBBC6E"/>
    <w:rsid w:val="506F30FD"/>
    <w:rsid w:val="54FBE57F"/>
    <w:rsid w:val="55BDBFC2"/>
    <w:rsid w:val="567444B5"/>
    <w:rsid w:val="56FB4B67"/>
    <w:rsid w:val="57478A97"/>
    <w:rsid w:val="57AB6C62"/>
    <w:rsid w:val="57D7056B"/>
    <w:rsid w:val="59DFD1AD"/>
    <w:rsid w:val="59FC080A"/>
    <w:rsid w:val="59FDCAFB"/>
    <w:rsid w:val="59FDDC8B"/>
    <w:rsid w:val="5ABF35A0"/>
    <w:rsid w:val="5ABF657F"/>
    <w:rsid w:val="5AF7DF0E"/>
    <w:rsid w:val="5BFFFB06"/>
    <w:rsid w:val="5DBFF7BB"/>
    <w:rsid w:val="5DEBC819"/>
    <w:rsid w:val="5DEF33E6"/>
    <w:rsid w:val="5DFDAE03"/>
    <w:rsid w:val="5EFF46B3"/>
    <w:rsid w:val="5F4F50E3"/>
    <w:rsid w:val="5F586D45"/>
    <w:rsid w:val="5F6A595A"/>
    <w:rsid w:val="5F7D608F"/>
    <w:rsid w:val="5FAF2704"/>
    <w:rsid w:val="5FCF4F74"/>
    <w:rsid w:val="5FFC97AA"/>
    <w:rsid w:val="5FFE7671"/>
    <w:rsid w:val="640A5F1B"/>
    <w:rsid w:val="645F063B"/>
    <w:rsid w:val="65ECF1BF"/>
    <w:rsid w:val="663FF422"/>
    <w:rsid w:val="6698303C"/>
    <w:rsid w:val="676547E9"/>
    <w:rsid w:val="679E5140"/>
    <w:rsid w:val="67BA5745"/>
    <w:rsid w:val="67E43B26"/>
    <w:rsid w:val="67F29ACA"/>
    <w:rsid w:val="697E7356"/>
    <w:rsid w:val="69D3BD7E"/>
    <w:rsid w:val="69FDEC77"/>
    <w:rsid w:val="6B2DDFAE"/>
    <w:rsid w:val="6B887A32"/>
    <w:rsid w:val="6BEF68BF"/>
    <w:rsid w:val="6DD37989"/>
    <w:rsid w:val="6DFF5019"/>
    <w:rsid w:val="6FAC3CC5"/>
    <w:rsid w:val="6FFA3357"/>
    <w:rsid w:val="72EF1E50"/>
    <w:rsid w:val="74CBDF4F"/>
    <w:rsid w:val="74DC48C7"/>
    <w:rsid w:val="75B7D147"/>
    <w:rsid w:val="75EF4115"/>
    <w:rsid w:val="75FF6493"/>
    <w:rsid w:val="76D35A89"/>
    <w:rsid w:val="77181135"/>
    <w:rsid w:val="77AFA716"/>
    <w:rsid w:val="77D0B492"/>
    <w:rsid w:val="77DBAFEE"/>
    <w:rsid w:val="77DDA94D"/>
    <w:rsid w:val="77F788A5"/>
    <w:rsid w:val="77FB2453"/>
    <w:rsid w:val="77FF16EB"/>
    <w:rsid w:val="79EF8452"/>
    <w:rsid w:val="79F145A3"/>
    <w:rsid w:val="79F7DD72"/>
    <w:rsid w:val="7A5F3BC1"/>
    <w:rsid w:val="7A7F5900"/>
    <w:rsid w:val="7AFF3652"/>
    <w:rsid w:val="7BBE7574"/>
    <w:rsid w:val="7BF565BA"/>
    <w:rsid w:val="7DB1BF67"/>
    <w:rsid w:val="7DEF83EB"/>
    <w:rsid w:val="7DFE5BF9"/>
    <w:rsid w:val="7DFFFB21"/>
    <w:rsid w:val="7E2F1AA9"/>
    <w:rsid w:val="7EDFCB2D"/>
    <w:rsid w:val="7F1FD345"/>
    <w:rsid w:val="7F4F628D"/>
    <w:rsid w:val="7F51DC5A"/>
    <w:rsid w:val="7F67750F"/>
    <w:rsid w:val="7F7D9FD8"/>
    <w:rsid w:val="7F7DB70C"/>
    <w:rsid w:val="7F7F00C0"/>
    <w:rsid w:val="7FAE99D6"/>
    <w:rsid w:val="7FAF0AA5"/>
    <w:rsid w:val="7FAFEE82"/>
    <w:rsid w:val="7FD52939"/>
    <w:rsid w:val="7FD601A3"/>
    <w:rsid w:val="7FDBE409"/>
    <w:rsid w:val="7FE136D8"/>
    <w:rsid w:val="7FE33C58"/>
    <w:rsid w:val="7FEA594E"/>
    <w:rsid w:val="7FEEB283"/>
    <w:rsid w:val="7FEFDACA"/>
    <w:rsid w:val="7FF3C5F5"/>
    <w:rsid w:val="7FF687BD"/>
    <w:rsid w:val="7FFB7FD5"/>
    <w:rsid w:val="7FFD5E27"/>
    <w:rsid w:val="7FFF5995"/>
    <w:rsid w:val="7FFF5F2A"/>
    <w:rsid w:val="8CE3C832"/>
    <w:rsid w:val="937FF006"/>
    <w:rsid w:val="9BED0BAC"/>
    <w:rsid w:val="9BFA0E74"/>
    <w:rsid w:val="9BFFF7EF"/>
    <w:rsid w:val="9EF5BCA0"/>
    <w:rsid w:val="9F7FF7AB"/>
    <w:rsid w:val="9F9F6465"/>
    <w:rsid w:val="A6EC7140"/>
    <w:rsid w:val="AFFE0488"/>
    <w:rsid w:val="B06F583F"/>
    <w:rsid w:val="B1FF84B5"/>
    <w:rsid w:val="B3F55B34"/>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BBD86C"/>
    <w:rsid w:val="BEFB5364"/>
    <w:rsid w:val="BEFEB8D8"/>
    <w:rsid w:val="BF3F4EDD"/>
    <w:rsid w:val="BF9CA563"/>
    <w:rsid w:val="BFA431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74CB"/>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D474CB"/>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D474CB"/>
    <w:pPr>
      <w:jc w:val="left"/>
    </w:pPr>
  </w:style>
  <w:style w:type="paragraph" w:styleId="a4">
    <w:name w:val="footer"/>
    <w:basedOn w:val="a"/>
    <w:qFormat/>
    <w:rsid w:val="00D474CB"/>
    <w:pPr>
      <w:tabs>
        <w:tab w:val="center" w:pos="4153"/>
        <w:tab w:val="right" w:pos="8306"/>
      </w:tabs>
      <w:snapToGrid w:val="0"/>
      <w:jc w:val="left"/>
    </w:pPr>
    <w:rPr>
      <w:sz w:val="18"/>
    </w:rPr>
  </w:style>
  <w:style w:type="paragraph" w:styleId="a5">
    <w:name w:val="header"/>
    <w:basedOn w:val="a"/>
    <w:qFormat/>
    <w:rsid w:val="00D474C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D474CB"/>
    <w:pPr>
      <w:spacing w:beforeAutospacing="1" w:afterAutospacing="1"/>
      <w:jc w:val="left"/>
    </w:pPr>
    <w:rPr>
      <w:rFonts w:cs="Times New Roman"/>
      <w:kern w:val="0"/>
      <w:sz w:val="24"/>
    </w:rPr>
  </w:style>
  <w:style w:type="character" w:styleId="a7">
    <w:name w:val="Strong"/>
    <w:basedOn w:val="a0"/>
    <w:qFormat/>
    <w:rsid w:val="00D474CB"/>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7</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诗人与熊</dc:creator>
  <cp:lastModifiedBy>Administrator</cp:lastModifiedBy>
  <cp:revision>3</cp:revision>
  <cp:lastPrinted>2024-01-06T02:34:00Z</cp:lastPrinted>
  <dcterms:created xsi:type="dcterms:W3CDTF">2026-01-26T03:11:00Z</dcterms:created>
  <dcterms:modified xsi:type="dcterms:W3CDTF">2026-01-26T06:04:00Z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AA997AA0745C4772A4196D817533ED9B</vt:lpwstr>
  </property>
</Properties>
</file>