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张店区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供销合作社联合社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4" w:lineRule="atLeast"/>
        <w:jc w:val="center"/>
        <w:textAlignment w:val="auto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本报告按照《中华人民共和国政府信息公开条例》要求编制，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本报告所列数据的统计时限自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年1月1日起至202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年12月31日止。本报告电子版可在淄博市张店区人民政府门户网站（www.zhangdian.gov.cn）查阅或下载。如对报告内容有疑问，请与张店区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供销合作社联合社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办公室联系（地址：山东省淄博市张店区新村西路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世源大厦710室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;邮编:2550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0;联系电话:0533-28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33908；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邮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箱：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zdgxxx2004@163.com）。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4" w:lineRule="atLeast"/>
        <w:ind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总体情况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4" w:lineRule="atLeast"/>
        <w:ind w:right="0" w:rightChars="0" w:firstLine="672" w:firstLineChars="200"/>
        <w:jc w:val="both"/>
        <w:textAlignment w:val="auto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年，张店区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全面落实《中华人民共和国政府信息公开条例》相关要求，认真贯彻省、市、区关于政务公开工作的制度规定，按照“公开为原则，不公开为例外”的总要求，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深入推进政务公开工作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进一步拓展主动公开工作广度和深度，不断提升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工作政务公开质量。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4" w:lineRule="atLeast"/>
        <w:ind w:right="0" w:rightChars="0" w:firstLine="640" w:firstLineChars="200"/>
        <w:jc w:val="both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ascii="楷体" w:hAnsi="楷体" w:eastAsia="楷体" w:cs="楷体"/>
          <w:sz w:val="32"/>
          <w:szCs w:val="32"/>
          <w:shd w:val="clear" w:fill="FFFFFF"/>
        </w:rPr>
        <w:t>主动公开</w:t>
      </w:r>
      <w:r>
        <w:rPr>
          <w:rFonts w:hint="eastAsia" w:ascii="楷体" w:hAnsi="楷体" w:eastAsia="楷体" w:cs="楷体"/>
          <w:sz w:val="32"/>
          <w:szCs w:val="32"/>
          <w:shd w:val="clear" w:fill="FFFFFF"/>
          <w:lang w:eastAsia="zh-CN"/>
        </w:rPr>
        <w:t>方面</w:t>
      </w:r>
      <w:r>
        <w:rPr>
          <w:rFonts w:ascii="楷体" w:hAnsi="楷体" w:eastAsia="楷体" w:cs="楷体"/>
          <w:sz w:val="32"/>
          <w:szCs w:val="32"/>
          <w:shd w:val="clear" w:fill="FFFFFF"/>
        </w:rPr>
        <w:t>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年1月1日至202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年12月31日，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淄博市张店区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共公开政务信息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13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次（条）。内容包括本单位机构概况类信息、财政信息、工作动态、部门文件、政务信息、社会公益事业建设、其他信息公开事项等政府信息，充分保障群众的知情权、监督权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564" w:lineRule="atLeast"/>
        <w:ind w:leftChars="200" w:right="0" w:rightChars="0"/>
        <w:jc w:val="both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5080000" cy="3810000"/>
            <wp:effectExtent l="4445" t="4445" r="20955" b="1460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4" w:lineRule="atLeast"/>
        <w:ind w:left="0" w:leftChars="0" w:right="0" w:rightChars="0" w:firstLine="640" w:firstLineChars="200"/>
        <w:jc w:val="both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sz w:val="32"/>
          <w:szCs w:val="32"/>
          <w:shd w:val="clear" w:fill="FFFFFF"/>
        </w:rPr>
        <w:t>依申请公开</w:t>
      </w:r>
      <w:r>
        <w:rPr>
          <w:rFonts w:hint="eastAsia" w:ascii="楷体" w:hAnsi="楷体" w:eastAsia="楷体" w:cs="楷体"/>
          <w:sz w:val="32"/>
          <w:szCs w:val="32"/>
          <w:shd w:val="clear" w:fill="FFFFFF"/>
          <w:lang w:eastAsia="zh-CN"/>
        </w:rPr>
        <w:t>工作方面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年度无依申请公开的信息。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5316220" cy="2983865"/>
            <wp:effectExtent l="0" t="0" r="17780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2983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（三）政府信息管理</w:t>
      </w:r>
      <w:r>
        <w:rPr>
          <w:rFonts w:hint="eastAsia" w:ascii="楷体" w:hAnsi="楷体" w:eastAsia="楷体" w:cs="楷体"/>
          <w:sz w:val="32"/>
          <w:szCs w:val="32"/>
          <w:shd w:val="clear" w:fill="FFFFFF"/>
          <w:lang w:eastAsia="zh-CN"/>
        </w:rPr>
        <w:t>方面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年以来，为全面提升政务公开质量和实效，推动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eastAsia="zh-CN"/>
        </w:rPr>
        <w:t>区供销社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政务公开不断向纵深发展，积极落实《中华人民共和国政府信息公开条例》对于建立公正透明的行政管理体制，保障公民、法人和其他组织的知情权利的要求，采取多种措施加强政府信息公开管理，助力政务公开工作全面提升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564" w:lineRule="atLeast"/>
        <w:ind w:right="0" w:rightChars="0"/>
        <w:jc w:val="both"/>
        <w:rPr>
          <w:rFonts w:hint="default" w:ascii="仿宋_GB2312" w:eastAsia="仿宋_GB2312" w:cs="仿宋_GB231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5351780" cy="6033135"/>
            <wp:effectExtent l="0" t="0" r="1270" b="5715"/>
            <wp:docPr id="5" name="图片 5" descr="微信图片_2023010911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30109110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603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atLeast"/>
        <w:ind w:right="0"/>
        <w:jc w:val="left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5459730" cy="3095625"/>
            <wp:effectExtent l="0" t="0" r="7620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（四）政府信息公开平台建设</w:t>
      </w:r>
      <w:r>
        <w:rPr>
          <w:rFonts w:hint="eastAsia" w:ascii="楷体" w:hAnsi="楷体" w:eastAsia="楷体" w:cs="楷体"/>
          <w:sz w:val="32"/>
          <w:szCs w:val="32"/>
          <w:shd w:val="clear" w:fill="FFFFFF"/>
          <w:lang w:eastAsia="zh-CN"/>
        </w:rPr>
        <w:t>方面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坚持“公开为常态，不公开为例外”的原则，通过淄博市张店区人民政府门户网站公开政务信息，扎实做好政府信息公开发布工作。积极落实政府信息公开审查机制，要求所有公开的政府信息均需填写《政府信息公开发布审批表》后按程序发布，按照“一查二看三校对”工作法把好信息发布关。通过“融公开工作台”开设政府信息公开指南、政府信息公开制度、法定主动公开内容、政府信息公开年报、政府信息依申请公开等五大板块公开业务信息，并落实专人认真做好专栏的日常维护工作。完善《张店区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政务公开工作组织领导信息》，公开分管领导、机构设置、工作职责和工作人员联系方式，进一步提升便民服务实效。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（五）监督保障</w:t>
      </w:r>
      <w:r>
        <w:rPr>
          <w:rFonts w:hint="eastAsia" w:ascii="楷体" w:hAnsi="楷体" w:eastAsia="楷体" w:cs="楷体"/>
          <w:sz w:val="32"/>
          <w:szCs w:val="32"/>
          <w:shd w:val="clear" w:fill="FFFFFF"/>
          <w:lang w:eastAsia="zh-CN"/>
        </w:rPr>
        <w:t>方面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一是加强组织领导。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</w:rPr>
        <w:t>2022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年根据人员变动、科室调整、职能转变和工作需要，及时调整政务公开工作领导小组。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二是扎实推进工作。研究制定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2022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年度政务公开工作方案，并梳理形成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张店区供销社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2022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年度政务公开工作台账，明确责任科室，压实工作责任，确保各项任务落到实处。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right="0" w:firstLine="641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5000" w:type="pct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本年制发件数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本年废止件数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atLeast"/>
        <w:ind w:left="0" w:right="0" w:firstLine="640"/>
        <w:jc w:val="both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5000" w:type="pct"/>
        <w:jc w:val="center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9"/>
        <w:gridCol w:w="1121"/>
        <w:gridCol w:w="2026"/>
        <w:gridCol w:w="584"/>
        <w:gridCol w:w="696"/>
        <w:gridCol w:w="646"/>
        <w:gridCol w:w="667"/>
        <w:gridCol w:w="632"/>
        <w:gridCol w:w="561"/>
        <w:gridCol w:w="60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112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楷体_GB2312" w:eastAsia="楷体_GB2312" w:cs="楷体_GB2312"/>
                <w:sz w:val="21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1491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112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自然人</w:t>
            </w:r>
          </w:p>
        </w:tc>
        <w:tc>
          <w:tcPr>
            <w:tcW w:w="112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法人或其他组织</w:t>
            </w: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112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1" w:right="0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商业企业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科研机构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社会公益组织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1" w:right="0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法律服务机构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其他</w:t>
            </w: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三、本年度办理结果</w:t>
            </w: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（一）予以公开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（三）不予公开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1.属于国家秘密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2.其他法律行政法规禁止公开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3.危及“三安全一稳定”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4.保护第三方合法权益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5.属于三类内部事务信息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6.属于四类过程性信息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7.属于行政执法案卷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8.属于行政查询事项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（四）无法提供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1.本机关不掌握相关政府信息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2.没有现成信息需要另行制作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3.补正后申请内容仍不明确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（五）不予处理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1.信访举报投诉类申请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2.重复申请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3.要求提供公开出版物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4.无正当理由大量反复申请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（六）其他处理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3.其他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（七）总计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四、结转下年度继续办理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tLeas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atLeast"/>
        <w:ind w:left="0" w:right="0" w:firstLine="641"/>
        <w:jc w:val="both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543"/>
        <w:gridCol w:w="548"/>
        <w:gridCol w:w="548"/>
        <w:gridCol w:w="649"/>
        <w:gridCol w:w="548"/>
        <w:gridCol w:w="548"/>
        <w:gridCol w:w="548"/>
        <w:gridCol w:w="548"/>
        <w:gridCol w:w="649"/>
        <w:gridCol w:w="548"/>
        <w:gridCol w:w="551"/>
        <w:gridCol w:w="551"/>
        <w:gridCol w:w="551"/>
        <w:gridCol w:w="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831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行政复议</w:t>
            </w:r>
          </w:p>
        </w:tc>
        <w:tc>
          <w:tcPr>
            <w:tcW w:w="5691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4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49" w:right="-17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49" w:right="-17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维持</w:t>
            </w:r>
          </w:p>
        </w:tc>
        <w:tc>
          <w:tcPr>
            <w:tcW w:w="54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43" w:right="-132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结果纠正</w:t>
            </w:r>
          </w:p>
        </w:tc>
        <w:tc>
          <w:tcPr>
            <w:tcW w:w="54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82" w:right="-97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其他结果</w:t>
            </w:r>
          </w:p>
        </w:tc>
        <w:tc>
          <w:tcPr>
            <w:tcW w:w="54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18" w:right="-11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18" w:right="-11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计</w:t>
            </w:r>
          </w:p>
        </w:tc>
        <w:tc>
          <w:tcPr>
            <w:tcW w:w="2841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未经复议直接起诉</w:t>
            </w:r>
          </w:p>
        </w:tc>
        <w:tc>
          <w:tcPr>
            <w:tcW w:w="2850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54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05" w:right="-12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结果维持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86" w:right="-8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结果纠正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26" w:right="-13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26" w:right="-13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64" w:right="-153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64" w:right="-153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审结</w:t>
            </w:r>
          </w:p>
        </w:tc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总计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99" w:right="-7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结果维持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36" w:right="-124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36" w:right="-124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纠正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73" w:right="-134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73" w:right="-134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67" w:right="-105" w:hanging="2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尚未审结</w:t>
            </w:r>
          </w:p>
        </w:tc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5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5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atLeast"/>
        <w:ind w:left="-11" w:leftChars="0" w:right="0" w:firstLine="641" w:firstLineChars="0"/>
        <w:textAlignment w:val="auto"/>
        <w:rPr>
          <w:rFonts w:hint="eastAsia" w:ascii="黑体" w:hAnsi="宋体" w:eastAsia="黑体" w:cs="黑体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atLeast"/>
        <w:ind w:left="0" w:firstLine="641"/>
        <w:jc w:val="both"/>
        <w:textAlignment w:val="auto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年，张店区供销社信息公开工作方面虽然取得了一定的成效，但还存在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以下不足：一是工作创新意识不强。虽对政务公开专栏的栏目设置进行了完善调整，但是工作创新力度不够强，形式不够丰富多样。二是政务公开工作与业务工作的融合度有待提升。征求群众、专家意见建议较少，政务公开与业务工作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双促进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”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的作用有待发挥。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为</w:t>
      </w:r>
      <w:r>
        <w:rPr>
          <w:rFonts w:hint="default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确保信息公开工作规范有序开展，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年供销社将从以下方面作进一步改进和加强：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atLeast"/>
        <w:ind w:left="0" w:firstLine="641"/>
        <w:jc w:val="both"/>
        <w:textAlignment w:val="auto"/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一是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推动观念转变，加大政务公开工作创新力度。认真贯彻落实《政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府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信</w:t>
      </w:r>
      <w:bookmarkStart w:id="0" w:name="_GoBack"/>
      <w:bookmarkEnd w:id="0"/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息公开条例》，切实加强政务信息公开业务的学习和培训，提高工作人员做好政府信息公开工作的能力和水平。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atLeast"/>
        <w:ind w:lef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二是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全面及时抓好政务公开，力促政务公开与业务工作双促进、双提升。供销社将根据新形势、新要求，结合工作实际，及时调整公开内容，更准确地把握重点，进一步扩展涉及群众切实利益的各类事项的信息公开内容、范围和深度，并进一步梳理、规范信息公开内容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pacing w:beforeAutospacing="0" w:afterAutospacing="0" w:line="560" w:lineRule="atLeast"/>
        <w:ind w:left="0" w:firstLine="641"/>
        <w:jc w:val="both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atLeast"/>
        <w:ind w:left="0" w:firstLine="641"/>
        <w:jc w:val="both"/>
        <w:textAlignment w:val="auto"/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张店区供销社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无其他需要报告的事项。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center"/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 xml:space="preserve">                         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张店区供销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合作社联合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 xml:space="preserve">社 </w:t>
      </w:r>
    </w:p>
    <w:p>
      <w:pPr>
        <w:pStyle w:val="2"/>
        <w:keepNext w:val="0"/>
        <w:keepLines w:val="0"/>
        <w:widowControl/>
        <w:suppressLineNumbers w:val="0"/>
        <w:ind w:left="800"/>
        <w:jc w:val="center"/>
        <w:rPr>
          <w:rFonts w:hint="eastAsia" w:ascii="仿宋" w:hAnsi="仿宋" w:eastAsia="方正小标宋" w:cs="仿宋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年1月15日  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2A6286"/>
    <w:multiLevelType w:val="singleLevel"/>
    <w:tmpl w:val="402A62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504D0D"/>
    <w:multiLevelType w:val="singleLevel"/>
    <w:tmpl w:val="42504D0D"/>
    <w:lvl w:ilvl="0" w:tentative="0">
      <w:start w:val="5"/>
      <w:numFmt w:val="chineseCounting"/>
      <w:suff w:val="nothing"/>
      <w:lvlText w:val="%1、"/>
      <w:lvlJc w:val="left"/>
      <w:pPr>
        <w:ind w:left="-11"/>
      </w:pPr>
      <w:rPr>
        <w:rFonts w:hint="eastAsia"/>
      </w:rPr>
    </w:lvl>
  </w:abstractNum>
  <w:abstractNum w:abstractNumId="2">
    <w:nsid w:val="6D4A53B6"/>
    <w:multiLevelType w:val="singleLevel"/>
    <w:tmpl w:val="6D4A53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xOWQ4Y2Y1YzVmNGFkNWQ4YTI3MzZjNmJmOTE2ODYifQ=="/>
  </w:docVars>
  <w:rsids>
    <w:rsidRoot w:val="00000000"/>
    <w:rsid w:val="03F97C64"/>
    <w:rsid w:val="08410842"/>
    <w:rsid w:val="146577F8"/>
    <w:rsid w:val="183E6D53"/>
    <w:rsid w:val="1CEE6E8E"/>
    <w:rsid w:val="1DA917BC"/>
    <w:rsid w:val="1DD14827"/>
    <w:rsid w:val="259D2F62"/>
    <w:rsid w:val="3C106AF8"/>
    <w:rsid w:val="3CBC2D7C"/>
    <w:rsid w:val="4408378F"/>
    <w:rsid w:val="46FF5F30"/>
    <w:rsid w:val="48282D03"/>
    <w:rsid w:val="4A9606DB"/>
    <w:rsid w:val="4D4501C0"/>
    <w:rsid w:val="4FD75C47"/>
    <w:rsid w:val="52D83F71"/>
    <w:rsid w:val="52E87329"/>
    <w:rsid w:val="5D086D96"/>
    <w:rsid w:val="6B720FA8"/>
    <w:rsid w:val="6BBE2307"/>
    <w:rsid w:val="6C0B6165"/>
    <w:rsid w:val="72906160"/>
    <w:rsid w:val="778374AD"/>
    <w:rsid w:val="7857016F"/>
    <w:rsid w:val="7FE0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b="1"/>
              <a:t>历年政府信息公开数量</a:t>
            </a:r>
            <a:endParaRPr b="1"/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b="1"/>
              <a:t>对比图</a:t>
            </a:r>
            <a:endParaRPr b="1"/>
          </a:p>
        </c:rich>
      </c:tx>
      <c:layout>
        <c:manualLayout>
          <c:xMode val="edge"/>
          <c:yMode val="edge"/>
          <c:x val="0.259875"/>
          <c:y val="0.0275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3"/>
            <c:invertIfNegative val="0"/>
            <c:bubble3D val="0"/>
            <c:spPr>
              <a:noFill/>
              <a:ln>
                <a:noFill/>
              </a:ln>
              <a:effectLst/>
            </c:spPr>
          </c:dPt>
          <c:dLbls>
            <c:delete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75</c:v>
                </c:pt>
                <c:pt idx="1">
                  <c:v>25</c:v>
                </c:pt>
                <c:pt idx="2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72493871"/>
        <c:axId val="794414765"/>
      </c:barChart>
      <c:catAx>
        <c:axId val="97249387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94414765"/>
        <c:crosses val="autoZero"/>
        <c:auto val="1"/>
        <c:lblAlgn val="ctr"/>
        <c:lblOffset val="100"/>
        <c:noMultiLvlLbl val="0"/>
      </c:catAx>
      <c:valAx>
        <c:axId val="79441476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724938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2688</Words>
  <Characters>2809</Characters>
  <Lines>0</Lines>
  <Paragraphs>0</Paragraphs>
  <TotalTime>515</TotalTime>
  <ScaleCrop>false</ScaleCrop>
  <LinksUpToDate>false</LinksUpToDate>
  <CharactersWithSpaces>2878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2022-01-06T06:49:00Z</dcterms:created>
  <dc:creator>Administrator</dc:creator>
  <cp:lastModifiedBy>海英.2929</cp:lastModifiedBy>
  <dcterms:modified xsi:type="dcterms:W3CDTF">2024-03-25T06:37:05Z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FB258EED2A574CE5A126E4E4001F5241_13</vt:lpwstr>
  </property>
</Properties>
</file>