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张店区人民政府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和平街道办事处2019年政府信息公开工作年度报告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根据《中华人民共和国政府信息公开条例》第四十九条的规定和《关于政府信息公开工作年度报告有关事项的通知》(国办公开办函〔2019〕60号)的要求，由和平街道办事处编制的2019年度政府信息公开年度报告。本报告由行政机关主动公开政府信息总体情况，主动公开政府信息情况，收到和处理政府信息公开申请情况，政府信息公开行政诉讼、行政复议情况，政府信息公开工作存在的主要问题及改进情况,其他需要报告的事项组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（二）加强权力配置信息公开。更新、完善、公开我单位工作职责、机构设置、主要领导信息、权责清单等。开设政务公开保障机制专栏，公开政务公开组织领导、工作推进等专项目录。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不断加强政务信息管理体系。建立健全工作制度、成立政务公开工作领导小组并及时更新主动公开基本目录。严格审核信息发布内容，规范信息发布流程。拟发布的信息由拟办单位核稿报业务分管领导审核,再提交政务公开分管领导审定,符合公开条件的信息，由专人统一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（四）工作考核、社会评议和责任追究结果情况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将政务公开工作列入单位年度工作计划和考核。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（五）人大、政协建议提案办理结果公开情况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已开设专栏并进行实时公开。按照人大建议、政协提案办理工作方案安排，我办不断改进办理方式，优化办理流程，已完成交办、走访工作。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2020年收到和处理政府信息公开申请事项为0项。收到政府信息公开行政复议、行政诉讼数量为0件。2020年度主动公开政府信息主要类别有：履职依据、机构职能、领导信息、规划计划、重大决策预公开、会议公开、建议提案、行政权力、财政信息、重点领域信息公开、政策解读、人事信息、业务动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（七）政府信息管理情况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断完善信息发布制度，制定信息公开工作制度，严格审核信息发布内容，规范信息发布流程。拟公开的信息由拟办单位核稿报业务分管领导审核,再提交局办公室汇总逐条审查提出意见，报政务公开分管领导审定,符合公开条件的信息，由专人在网站上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（八）上一年度政府信息公开工作中存在的主要问题及改进情况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一年度我单位政务信息公开方面主要存在一是公开内容时效较慢，并且有的科室公开的内容不具体。二是信息更新还不够及时，公开质量有待提高。三是信息公开内容深度和广度不够，公开信息的总量有限，信息公开宣传力度不大，群众对信息公开内容关注度不足；四是政府信息公开的途径还不够多，渠道还不够通畅，政府部门和市民之间的信息互动还不够；在接下来的工作中，我办将不断优化政务服务。进一步规范和完善办事指南，及时公布审批服务事项，不断提高政府信息公开工作的质量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列数据的统计期限是2019年1月1日至2019年12月31日。本报告电子版可以在淄博市张店区人民政府门户网站查阅或下载（网址：www.zhangdian.gov.cn）。如对报告内容有疑问，请与张店区和平街道办事处党政办公室联系（地址：张店区南西四路16号和平街道办事处，邮编：255000，电话：0533-2216633，传真：0533-2216633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                                             </w:t>
      </w:r>
    </w:p>
    <w:tbl>
      <w:tblPr>
        <w:tblStyle w:val="3"/>
        <w:tblW w:w="8715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65"/>
        <w:gridCol w:w="36"/>
        <w:gridCol w:w="2094"/>
        <w:gridCol w:w="1501"/>
        <w:gridCol w:w="2019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87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第二十条第（一）项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本年新制作数量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公开数量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对外公开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规章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4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规范性文件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71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第二十条第（五）项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上一年项目数量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本年增/减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处理决定数量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行政许可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　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其他对外管理服务事项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　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　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871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第二十条第（六）项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上一年项目数量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本年增/减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处理决定数量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行政处罚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行政强制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871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第二十条第（八）项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上一年项目数量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352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本年增/减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30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行政事业性收费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1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352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871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第二十条第（九）项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</w:trPr>
        <w:tc>
          <w:tcPr>
            <w:tcW w:w="31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采购项目数量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352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采购总金额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310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政府集中采购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0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352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                                                                                </w:t>
      </w:r>
    </w:p>
    <w:tbl>
      <w:tblPr>
        <w:tblStyle w:val="3"/>
        <w:tblW w:w="9075" w:type="dxa"/>
        <w:tblInd w:w="0" w:type="dxa"/>
        <w:tblBorders>
          <w:top w:val="none" w:color="999999" w:sz="6" w:space="0"/>
          <w:left w:val="none" w:color="999999" w:sz="6" w:space="0"/>
          <w:bottom w:val="none" w:color="999999" w:sz="6" w:space="0"/>
          <w:right w:val="none" w:color="999999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6"/>
        <w:gridCol w:w="1389"/>
        <w:gridCol w:w="2601"/>
        <w:gridCol w:w="813"/>
        <w:gridCol w:w="563"/>
        <w:gridCol w:w="563"/>
        <w:gridCol w:w="563"/>
        <w:gridCol w:w="563"/>
        <w:gridCol w:w="540"/>
        <w:gridCol w:w="624"/>
      </w:tblGrid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（本列数据的勾稽关系为：第一项加第二项之和，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等于第三项加第四项之和）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自然人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80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法人或其他组织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7" w:hRule="atLeast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商业企业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科研机构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社会公益组织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法律服务机构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一、本年新收政府信息公开申请数量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二、上年结转政府信息公开申请数量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三、本年度办理结果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（一）予以公开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（二）部分公开（区分处理的，只计这一情形，不计其他情形）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（三）不予公开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1.属于国家秘密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2.其他法律行政法规禁止公开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3.危及“三安全一稳定”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4.保护第三方合法权益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5.属于三类内部事务信息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6.属于四类过程性信息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7.属于行政执法案卷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8.属于行政查询事项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（四）无法提供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1.本机关不掌握相关政府信息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2.没有现成信息需要另行制作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3.补正后申请内容仍不明确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（五）不予处理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1.信访举报投诉类申请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2.重复申请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3.要求提供公开出版物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4.无正当理由大量反复申请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出具已获取信息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（六）其他处理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（七）总计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四、结转下年度继续办理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                                  </w:t>
      </w:r>
    </w:p>
    <w:tbl>
      <w:tblPr>
        <w:tblStyle w:val="3"/>
        <w:tblW w:w="9075" w:type="dxa"/>
        <w:tblInd w:w="0" w:type="dxa"/>
        <w:tblBorders>
          <w:top w:val="none" w:color="999999" w:sz="6" w:space="0"/>
          <w:left w:val="none" w:color="999999" w:sz="6" w:space="0"/>
          <w:bottom w:val="none" w:color="999999" w:sz="6" w:space="0"/>
          <w:right w:val="none" w:color="999999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6"/>
        <w:gridCol w:w="606"/>
        <w:gridCol w:w="607"/>
        <w:gridCol w:w="607"/>
      </w:tblGrid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行政复议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行政诉讼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维持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未经复议直接起诉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30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复议后起诉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6" w:hRule="atLeast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审结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纠正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尚未审结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  <w:tr>
        <w:tblPrEx>
          <w:tblBorders>
            <w:top w:val="none" w:color="999999" w:sz="6" w:space="0"/>
            <w:left w:val="none" w:color="999999" w:sz="6" w:space="0"/>
            <w:bottom w:val="none" w:color="999999" w:sz="6" w:space="0"/>
            <w:right w:val="none" w:color="999999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（一）存在的主要问题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信息公开的内容有待进一步完善，公开信息的总量有限，信息公开宣传力度不大。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信息更新还不够及时，公开质量有待提高，同时信息公开的意识有待进一步提高。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进一步加大培训和学习力度，不断提高政务信息工作人员的综合素质，增强处理信息的能力，提高信息质量。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严格把关，确保政府信息公开的质量。要加强政府信息公开情况严格审核制度，严格执行保密制度，从源头上杜绝一切虚假信息，确保信息公开的质量及公信度。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2019年度街道信息公开工作没有需要说明的事项和附表。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587" w:right="1134" w:bottom="153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F37FE"/>
    <w:rsid w:val="0F8B044D"/>
    <w:rsid w:val="133F3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0" w:afterAutospacing="0" w:line="24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shd w:val="clear" w:fill="E8E8E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2020-12-22T08:06:00Z</dcterms:created>
  <dc:creator>LENOVO</dc:creator>
  <cp:lastModifiedBy>Administrator</cp:lastModifiedBy>
  <dcterms:modified xsi:type="dcterms:W3CDTF">2021-02-10T02:50:30Z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