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61F44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【文稿解读】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淄博市张店区机关事务服务中心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年政府信息公开工作年度报告</w:t>
      </w:r>
      <w:bookmarkEnd w:id="0"/>
    </w:p>
    <w:p w14:paraId="0D3D65F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6CDBFF5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编制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背景</w:t>
      </w:r>
    </w:p>
    <w:p w14:paraId="6FC767C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672" w:firstLineChars="200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8"/>
          <w:sz w:val="32"/>
          <w:szCs w:val="32"/>
          <w:shd w:val="clear" w:color="auto" w:fill="FFFFFF"/>
          <w:lang w:eastAsia="zh-CN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8"/>
          <w:sz w:val="32"/>
          <w:szCs w:val="32"/>
          <w:shd w:val="clear" w:color="auto" w:fill="FFFFFF"/>
        </w:rPr>
        <w:t>为持续深化和扎实推进机关事务领域的政务公开工作，淄博市张店区机关事务服务中心严格依照《中华人民共和国政府信息公开条例》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8"/>
          <w:sz w:val="32"/>
          <w:szCs w:val="32"/>
          <w:shd w:val="clear" w:color="auto" w:fill="FFFFFF"/>
          <w:lang w:eastAsia="zh-CN"/>
        </w:rPr>
        <w:t>《山东省政府信息公开办法》，结合张店区人民政府办公室关于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2025年政府信息公开年度报告编制发布的相关通知，</w:t>
      </w: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8"/>
          <w:sz w:val="32"/>
          <w:szCs w:val="32"/>
          <w:shd w:val="clear" w:color="auto" w:fill="FFFFFF"/>
        </w:rPr>
        <w:t>编制并发布了《淄博市张店区机关事务服务中心202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8"/>
          <w:sz w:val="32"/>
          <w:szCs w:val="32"/>
          <w:shd w:val="clear" w:color="auto" w:fill="FFFFFF"/>
        </w:rPr>
        <w:t>年政府信息公开工作年度报告》。</w:t>
      </w:r>
    </w:p>
    <w:p w14:paraId="52EE77C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二、编制依据</w:t>
      </w:r>
    </w:p>
    <w:p w14:paraId="6A67F95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672" w:firstLineChars="200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8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8"/>
          <w:sz w:val="32"/>
          <w:szCs w:val="32"/>
          <w:shd w:val="clear" w:color="auto" w:fill="FFFFFF"/>
          <w:lang w:eastAsia="zh-CN"/>
        </w:rPr>
        <w:t>本报告依据《中华人民共和国政府信息公开条例》（国务院令第711号）以及《国务院办公厅政府信息与政务公开办公室关于印发〈中华人民共和国政府信息公开工作年度报告格式〉的通知》（国办公开办函〔2021〕30号）等相关文件要求编制而成。</w:t>
      </w:r>
    </w:p>
    <w:p w14:paraId="0996EB9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三、编制目的</w:t>
      </w:r>
    </w:p>
    <w:p w14:paraId="1C073D6E"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认真贯彻落实《中华人民共和国政府信息公开条例》要求，坚持以人民为中心，聚焦推动以资产管理为基础的机关事务工作高质量发展,规范公开程序，优化公开流程，扎实推进政府信息公开工作，有效保障了社会公众的知情权、参与权和监督权，提升了机关事务工作的透明度和公信力。</w:t>
      </w:r>
    </w:p>
    <w:p w14:paraId="292065D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四、重要举措</w:t>
      </w:r>
    </w:p>
    <w:p w14:paraId="0EF3095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学以致用提升服务保障质效，在履行办公用房、公务用车、公共机构节能、餐饮和物业服务、保障、监督过程中，全方位贯彻新发展理念，用好法制化、标准化、数字化三项管理工具，创新公务出行保障模式，建立集约管理、定点租赁、规范透明的工作机制。</w:t>
      </w:r>
    </w:p>
    <w:p w14:paraId="317A25C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2.公物仓作为统一管理、集约共享、循环利用闲置与低效资产的重要平台，我中心坚持创新思维、用于担当，全面推动公物仓建设。</w:t>
      </w:r>
    </w:p>
    <w:p w14:paraId="43F8EE8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672" w:firstLineChars="200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</w:p>
    <w:p w14:paraId="033674F1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6C23A5D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解读人：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淄博市张店区机关事务服务中心书记 郑立国</w:t>
      </w:r>
    </w:p>
    <w:p w14:paraId="2507475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话：0533-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2869928</w:t>
      </w:r>
    </w:p>
    <w:p w14:paraId="1E2474DB"/>
    <w:sectPr>
      <w:footerReference r:id="rId3" w:type="default"/>
      <w:footerReference r:id="rId4" w:type="even"/>
      <w:pgSz w:w="11906" w:h="16838"/>
      <w:pgMar w:top="2098" w:right="1474" w:bottom="1701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9D7E20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2448560</wp:posOffset>
              </wp:positionH>
              <wp:positionV relativeFrom="paragraph">
                <wp:posOffset>-179705</wp:posOffset>
              </wp:positionV>
              <wp:extent cx="1828800" cy="1828800"/>
              <wp:effectExtent l="0" t="0" r="0" b="0"/>
              <wp:wrapNone/>
              <wp:docPr id="5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189D08E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left:192.8pt;margin-top:-14.1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1QNHx2AAA&#10;AAsBAAAPAAAAAAAAAAEAIAAAACIAAABkcnMvZG93bnJldi54bWxQSwECFAAUAAAACACHTuJAGOtY&#10;N+UBAADPAwAADgAAAAAAAAABACAAAAAnAQAAZHJzL2Uyb0RvYy54bWxQSwUGAAAAAAYABgBZAQAA&#10;f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189D08E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28C19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217805</wp:posOffset>
              </wp:positionH>
              <wp:positionV relativeFrom="paragraph">
                <wp:posOffset>-204470</wp:posOffset>
              </wp:positionV>
              <wp:extent cx="1828800" cy="1828800"/>
              <wp:effectExtent l="0" t="0" r="0" b="0"/>
              <wp:wrapNone/>
              <wp:docPr id="6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24667E82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left:17.15pt;margin-top:-16.1pt;height:144pt;width:144pt;mso-position-horizontal-relative:margin;mso-wrap-style:none;z-index:251660288;mso-width-relative:page;mso-height-relative:page;" filled="f" stroked="f" coordsize="21600,21600" o:gfxdata="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L+7Ni9YAAAAK&#10;AQAADwAAAAAAAAABACAAAAAiAAAAZHJzL2Rvd25yZXYueG1sUEsBAhQAFAAAAAgAh07iQOyB9ojl&#10;AQAAzwMAAA4AAAAAAAAAAQAgAAAAJQEAAGRycy9lMm9Eb2MueG1sUEsFBgAAAAAGAAYAWQEAAHw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4667E82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A5F45B"/>
    <w:rsid w:val="19077EBE"/>
    <w:rsid w:val="1D315CA6"/>
    <w:rsid w:val="35452041"/>
    <w:rsid w:val="3CAB1C76"/>
    <w:rsid w:val="43B34779"/>
    <w:rsid w:val="47125803"/>
    <w:rsid w:val="49427D3C"/>
    <w:rsid w:val="69A5F45B"/>
    <w:rsid w:val="DBCF676D"/>
    <w:rsid w:val="FFB6BD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index 9"/>
    <w:basedOn w:val="1"/>
    <w:next w:val="1"/>
    <w:unhideWhenUsed/>
    <w:qFormat/>
    <w:uiPriority w:val="0"/>
    <w:pPr>
      <w:spacing w:beforeLines="0" w:afterLines="0"/>
      <w:ind w:left="3360"/>
      <w:jc w:val="left"/>
    </w:pPr>
    <w:rPr>
      <w:rFonts w:hint="default" w:ascii="Times New Roman" w:hAnsi="Times New Roman"/>
      <w:sz w:val="21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639</Words>
  <Characters>667</Characters>
  <Lines>0</Lines>
  <Paragraphs>0</Paragraphs>
  <TotalTime>17</TotalTime>
  <ScaleCrop>false</ScaleCrop>
  <LinksUpToDate>false</LinksUpToDate>
  <CharactersWithSpaces>670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2026-01-26T19:23:00Z</dcterms:created>
  <dc:creator>user</dc:creator>
  <cp:lastModifiedBy>WPS_1639297437</cp:lastModifiedBy>
  <cp:lastPrinted>2026-01-26T06:28:00Z</cp:lastPrinted>
  <dcterms:modified xsi:type="dcterms:W3CDTF">2026-01-27T06:53:35Z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88661C215144CA74A20777691B2691B0_43</vt:lpwstr>
  </property>
  <property fmtid="{D5CDD505-2E9C-101B-9397-08002B2CF9AE}" pid="4" name="KSOTemplateDocerSaveRecord">
    <vt:lpwstr>eyJoZGlkIjoiY2VlMjM3YjRiODgyZGRlZjJmMjFhN2NjOGQ2YTY2MDYiLCJ1c2VySWQiOiIxMzAwMDE2NzA5In0=</vt:lpwstr>
  </property>
</Properties>
</file>