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方正小标宋简体" w:hAnsi="方正小标宋简体" w:eastAsia="方正小标宋简体" w:cs="方正小标宋简体"/>
          <w:b w:val="0"/>
          <w:bCs w:val="0"/>
          <w:sz w:val="36"/>
          <w:szCs w:val="36"/>
          <w:lang w:val="en-US" w:eastAsia="zh-CN"/>
        </w:rPr>
      </w:pPr>
      <w:bookmarkStart w:id="0" w:name="_GoBack"/>
      <w:bookmarkEnd w:id="0"/>
      <w:r>
        <w:rPr>
          <w:rFonts w:hint="eastAsia" w:ascii="方正小标宋简体" w:hAnsi="方正小标宋简体" w:eastAsia="方正小标宋简体" w:cs="方正小标宋简体"/>
          <w:b w:val="0"/>
          <w:bCs w:val="0"/>
          <w:sz w:val="36"/>
          <w:szCs w:val="36"/>
          <w:lang w:val="en-US" w:eastAsia="zh-CN"/>
        </w:rPr>
        <w:t>张店区马尚镇2014年政府信息公开工作年度报告</w:t>
      </w:r>
    </w:p>
    <w:p>
      <w:pPr>
        <w:numPr>
          <w:ilvl w:val="0"/>
          <w:numId w:val="1"/>
        </w:numPr>
        <w:ind w:left="217" w:leftChars="0" w:firstLine="0" w:firstLineChars="0"/>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i w:val="0"/>
          <w:caps w:val="0"/>
          <w:color w:val="000000"/>
          <w:spacing w:val="0"/>
          <w:sz w:val="32"/>
          <w:szCs w:val="32"/>
          <w:shd w:val="clear" w:fill="FFFFFF"/>
        </w:rPr>
        <w:t>概述</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根据《张店区政府信息公开规定》要求，马尚镇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w:t>
      </w:r>
      <w:r>
        <w:rPr>
          <w:rFonts w:hint="eastAsia" w:ascii="仿宋_GB2312" w:hAnsi="仿宋_GB2312" w:eastAsia="仿宋_GB2312" w:cs="仿宋_GB2312"/>
          <w:i w:val="0"/>
          <w:caps w:val="0"/>
          <w:color w:val="000000"/>
          <w:spacing w:val="0"/>
          <w:sz w:val="32"/>
          <w:szCs w:val="32"/>
          <w:shd w:val="clear" w:fill="FFFFFF"/>
          <w:lang w:eastAsia="zh-CN"/>
        </w:rPr>
        <w:t>2014</w:t>
      </w:r>
      <w:r>
        <w:rPr>
          <w:rFonts w:hint="eastAsia" w:ascii="仿宋_GB2312" w:hAnsi="仿宋_GB2312" w:eastAsia="仿宋_GB2312" w:cs="仿宋_GB2312"/>
          <w:i w:val="0"/>
          <w:caps w:val="0"/>
          <w:color w:val="000000"/>
          <w:spacing w:val="0"/>
          <w:sz w:val="32"/>
          <w:szCs w:val="32"/>
          <w:shd w:val="clear" w:fill="FFFFFF"/>
        </w:rPr>
        <w:t>年底，本单位政府信息公开工作运行正常，政府信息公开咨询、申请以及答复工作均得到了顺利开展。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二、政府信息公开的组织领导和制度建设情况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一）加强组织领导，健全工作机制。马尚镇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办的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编制公开指南和公开目录。根据《中华人民共和国政府信息公开条例》要求，结合马尚镇的工作实际，认真做好政府信息公开指南和目录的编制和马尚镇的政府信息内容清理、界定工作，按照政府信息模式和规定的程序纳入政府信息公开目录并主动公开在马尚镇网站上。</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三）健全制度，规范程序。积极探索政府信息公开工作机制，明确职责、程序、公开方式和时限要求。同时制定了马尚镇政府信息公开工作制度，强化政府信息公开的保密工作，做到该公开的全部公开，该保密的坚决保密，确保马尚镇政府信息公开工作的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pPr>
        <w:numPr>
          <w:ilvl w:val="0"/>
          <w:numId w:val="0"/>
        </w:numPr>
        <w:ind w:left="217" w:leftChars="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xml:space="preserve"> 三、重点领域政府信息公开工作推进情况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马尚镇将结合实际，组织协调重点领域政府信息公开工作涉及的各科室，对涉及公开的信息范围和内容认真梳理准备，区分主动公开信息和依申请公开信息，积极做好相关信息公开工作。</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四、主动公开政府信息以及公开平台建设情况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w:t>
      </w:r>
      <w:r>
        <w:rPr>
          <w:rFonts w:hint="eastAsia" w:ascii="仿宋_GB2312" w:hAnsi="仿宋_GB2312" w:eastAsia="仿宋_GB2312" w:cs="仿宋_GB2312"/>
          <w:i w:val="0"/>
          <w:caps w:val="0"/>
          <w:color w:val="000000"/>
          <w:spacing w:val="0"/>
          <w:sz w:val="32"/>
          <w:szCs w:val="32"/>
          <w:shd w:val="clear" w:fill="FFFFFF"/>
          <w:lang w:eastAsia="zh-CN"/>
        </w:rPr>
        <w:t>2014</w:t>
      </w:r>
      <w:r>
        <w:rPr>
          <w:rFonts w:hint="eastAsia" w:ascii="仿宋_GB2312" w:hAnsi="仿宋_GB2312" w:eastAsia="仿宋_GB2312" w:cs="仿宋_GB2312"/>
          <w:i w:val="0"/>
          <w:caps w:val="0"/>
          <w:color w:val="000000"/>
          <w:spacing w:val="0"/>
          <w:sz w:val="32"/>
          <w:szCs w:val="32"/>
          <w:shd w:val="clear" w:fill="FFFFFF"/>
        </w:rPr>
        <w:t>年度政府信息公开总数为39条，其中机构信息类信息12条，占30.8%；政府决策法规类信息6条，占15.4%；规划计划类1条，占2.6%、工作信息类信息17条，占43.6%、其他类信息3条，占7.7%。其中重点公开内容共计16条，涉及政府工作报告、社会事务类，城乡环境综合治理、各部门的特色亮点工作等内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五、政府信息公开的办理情况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办实际情况，制定了政府信息公开工作制度，如：体育场马尚镇政府信息主动公开工作制度、体育场马尚镇申请政府信息公开工作制度、体育场马尚镇政府信息公保密审查等规章制度。</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六、政府信息公开的收费及减免情况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本年度我办没有政府信息公开收费和减免情况。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七、政府信息公开申请行政复议、提起行政诉讼的情况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本办</w:t>
      </w:r>
      <w:r>
        <w:rPr>
          <w:rFonts w:hint="eastAsia" w:ascii="仿宋_GB2312" w:hAnsi="仿宋_GB2312" w:eastAsia="仿宋_GB2312" w:cs="仿宋_GB2312"/>
          <w:i w:val="0"/>
          <w:caps w:val="0"/>
          <w:color w:val="000000"/>
          <w:spacing w:val="0"/>
          <w:sz w:val="32"/>
          <w:szCs w:val="32"/>
          <w:shd w:val="clear" w:fill="FFFFFF"/>
          <w:lang w:eastAsia="zh-CN"/>
        </w:rPr>
        <w:t>2014</w:t>
      </w:r>
      <w:r>
        <w:rPr>
          <w:rFonts w:hint="eastAsia" w:ascii="仿宋_GB2312" w:hAnsi="仿宋_GB2312" w:eastAsia="仿宋_GB2312" w:cs="仿宋_GB2312"/>
          <w:i w:val="0"/>
          <w:caps w:val="0"/>
          <w:color w:val="000000"/>
          <w:spacing w:val="0"/>
          <w:sz w:val="32"/>
          <w:szCs w:val="32"/>
          <w:shd w:val="clear" w:fill="FFFFFF"/>
        </w:rPr>
        <w:t>年度未发生针对本办的政府信息公开方面的行政复议、行政诉讼和申诉。</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八、政府信息公开保密审查及监督检查情况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对计算机和局域网络的保密管理有了比较安全的保障技术支持，通过严密的监控措施以防万一。对内部资料规定了相应的密级，克服困难购置了电脑、打印机、复印机、扫描仪等电子设备，每季度对政府信息公开情况进行监督检查。</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w:t>
      </w:r>
      <w:r>
        <w:rPr>
          <w:rFonts w:hint="eastAsia" w:ascii="仿宋_GB2312" w:hAnsi="仿宋_GB2312" w:eastAsia="仿宋_GB2312" w:cs="仿宋_GB2312"/>
          <w:i w:val="0"/>
          <w:caps w:val="0"/>
          <w:color w:val="000000"/>
          <w:spacing w:val="0"/>
          <w:sz w:val="32"/>
          <w:szCs w:val="32"/>
          <w:shd w:val="clear" w:fill="FFFFFF"/>
          <w:lang w:eastAsia="zh-CN"/>
        </w:rPr>
        <w:t>九、</w:t>
      </w:r>
      <w:r>
        <w:rPr>
          <w:rFonts w:hint="eastAsia" w:ascii="仿宋_GB2312" w:hAnsi="仿宋_GB2312" w:eastAsia="仿宋_GB2312" w:cs="仿宋_GB2312"/>
          <w:i w:val="0"/>
          <w:caps w:val="0"/>
          <w:color w:val="000000"/>
          <w:spacing w:val="0"/>
          <w:sz w:val="32"/>
          <w:szCs w:val="32"/>
          <w:shd w:val="clear" w:fill="FFFFFF"/>
        </w:rPr>
        <w:t>所属事业单位信息公开推进情况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马尚镇共有6个事业单位，将政府信息公开工作纳入各个事业单位日常工作内容，确定公开内容、公开方式、公开要求等，完善信息公开渠道，及时将信息统一上报公开，做好内容全面、数据详实，增强工作的主动性和透明度，让社区居民的信任度和满意度不断提升。</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十、存在的主要问题及改进情况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下一步我们将着重从以下几个方面来开展工作，以克服政府信息公开工作的不足，方便公众。一是强化各室的主体作用。政府信息公开是增强政府工作透明度，转变政府职能的需要，各科室把政府信息公开作为重要的工作来抓。二是加大宣传，提升马尚镇政府信息公开的知名度。充分发挥媒体作用，向社会各界宣传马尚镇政府信息公开的相关信息。三是继续规范政府信息公开工作。严格按照《中华人民共和国政府信息公开条例》要求公开本办的政府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F90AD"/>
    <w:multiLevelType w:val="singleLevel"/>
    <w:tmpl w:val="C28F90AD"/>
    <w:lvl w:ilvl="0" w:tentative="0">
      <w:start w:val="1"/>
      <w:numFmt w:val="chineseCounting"/>
      <w:suff w:val="nothing"/>
      <w:lvlText w:val="%1、"/>
      <w:lvlJc w:val="left"/>
      <w:pPr>
        <w:ind w:left="217"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562B8"/>
    <w:rsid w:val="433C58A7"/>
    <w:rsid w:val="495B16CD"/>
    <w:rsid w:val="54EA196E"/>
    <w:rsid w:val="568F3C3E"/>
    <w:rsid w:val="5EC56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1962</Words>
  <Characters>1996</Characters>
  <Lines>0</Lines>
  <Paragraphs>0</Paragraphs>
  <TotalTime>6</TotalTime>
  <ScaleCrop>false</ScaleCrop>
  <LinksUpToDate>false</LinksUpToDate>
  <CharactersWithSpaces>2051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2020-12-23T01:45:00Z</dcterms:created>
  <dc:creator>沐灵舒</dc:creator>
  <cp:lastModifiedBy>沐灵舒</cp:lastModifiedBy>
  <dcterms:modified xsi:type="dcterms:W3CDTF">2020-12-23T07:45:06Z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