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right="0"/>
        <w:jc w:val="center"/>
        <w:textAlignment w:val="auto"/>
        <w:rPr>
          <w:rFonts w:hint="eastAsia" w:ascii="方正小标宋简体" w:hAnsi="方正小标宋简体" w:eastAsia="方正小标宋简体" w:cs="方正小标宋简体"/>
          <w:b w:val="0"/>
          <w:i w:val="0"/>
          <w:caps w:val="0"/>
          <w:color w:val="000000"/>
          <w:spacing w:val="0"/>
          <w:sz w:val="44"/>
          <w:szCs w:val="44"/>
          <w:lang w:val="en-US" w:eastAsia="zh-CN"/>
        </w:rPr>
      </w:pPr>
      <w:r>
        <w:rPr>
          <w:rFonts w:hint="eastAsia" w:ascii="方正小标宋简体" w:hAnsi="方正小标宋简体" w:eastAsia="方正小标宋简体" w:cs="方正小标宋简体"/>
          <w:b w:val="0"/>
          <w:i w:val="0"/>
          <w:caps w:val="0"/>
          <w:color w:val="000000"/>
          <w:spacing w:val="0"/>
          <w:sz w:val="44"/>
          <w:szCs w:val="44"/>
          <w:lang w:val="en-US" w:eastAsia="zh-CN"/>
        </w:rPr>
        <w:t>张店区农业农村事业服务中心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right="0"/>
        <w:jc w:val="center"/>
        <w:textAlignment w:val="auto"/>
        <w:rPr>
          <w:rFonts w:hint="eastAsia" w:ascii="方正小标宋简体" w:hAnsi="方正小标宋简体" w:eastAsia="方正小标宋简体" w:cs="方正小标宋简体"/>
          <w:b w:val="0"/>
          <w:i w:val="0"/>
          <w:caps w:val="0"/>
          <w:color w:val="000000"/>
          <w:spacing w:val="0"/>
          <w:sz w:val="44"/>
          <w:szCs w:val="44"/>
          <w:lang w:val="en-US" w:eastAsia="zh-CN"/>
        </w:rPr>
      </w:pPr>
      <w:r>
        <w:rPr>
          <w:rFonts w:hint="eastAsia" w:ascii="方正小标宋简体" w:hAnsi="方正小标宋简体" w:eastAsia="方正小标宋简体" w:cs="方正小标宋简体"/>
          <w:b w:val="0"/>
          <w:i w:val="0"/>
          <w:caps w:val="0"/>
          <w:color w:val="000000"/>
          <w:spacing w:val="0"/>
          <w:sz w:val="44"/>
          <w:szCs w:val="44"/>
          <w:lang w:val="en-US" w:eastAsia="zh-CN"/>
        </w:rPr>
        <w:t>2019年政府信息公开工作年度报告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黑体" w:hAnsi="宋体" w:eastAsia="黑体" w:cs="黑体"/>
          <w:b w:val="0"/>
          <w:i w:val="0"/>
          <w:caps w:val="0"/>
          <w:color w:val="000000"/>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ascii="宋体" w:hAnsi="宋体" w:eastAsia="宋体" w:cs="宋体"/>
          <w:b w:val="0"/>
          <w:i w:val="0"/>
          <w:caps w:val="0"/>
          <w:color w:val="000000"/>
          <w:spacing w:val="0"/>
          <w:sz w:val="24"/>
          <w:szCs w:val="24"/>
        </w:rPr>
      </w:pPr>
      <w:r>
        <w:rPr>
          <w:rFonts w:ascii="黑体" w:hAnsi="宋体" w:eastAsia="黑体" w:cs="黑体"/>
          <w:b w:val="0"/>
          <w:i w:val="0"/>
          <w:caps w:val="0"/>
          <w:color w:val="000000"/>
          <w:spacing w:val="0"/>
          <w:sz w:val="32"/>
          <w:szCs w:val="32"/>
        </w:rPr>
        <w:t>一、总体情况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b w:val="0"/>
          <w:i w:val="0"/>
          <w:caps w:val="0"/>
          <w:color w:val="000000"/>
          <w:spacing w:val="0"/>
          <w:sz w:val="24"/>
          <w:szCs w:val="24"/>
        </w:rPr>
      </w:pPr>
      <w:r>
        <w:rPr>
          <w:rFonts w:ascii="仿宋_GB2312" w:hAnsi="宋体" w:eastAsia="仿宋_GB2312" w:cs="仿宋_GB2312"/>
          <w:b w:val="0"/>
          <w:i w:val="0"/>
          <w:caps w:val="0"/>
          <w:color w:val="000000"/>
          <w:spacing w:val="0"/>
          <w:sz w:val="32"/>
          <w:szCs w:val="32"/>
        </w:rPr>
        <w:t>根据《中华人民共和国政府信息公开条例》及《国务院办公厅政府信息与政务公开办公室关于政府信息公开工作年度报告有关事项的通知》（国办公开办函〔</w:t>
      </w:r>
      <w:r>
        <w:rPr>
          <w:rFonts w:hint="eastAsia" w:ascii="仿宋_GB2312" w:hAnsi="宋体" w:eastAsia="仿宋_GB2312" w:cs="仿宋_GB2312"/>
          <w:b w:val="0"/>
          <w:i w:val="0"/>
          <w:caps w:val="0"/>
          <w:color w:val="000000"/>
          <w:spacing w:val="0"/>
          <w:sz w:val="32"/>
          <w:szCs w:val="32"/>
        </w:rPr>
        <w:t>2019〕60号）的要求，我中心结合工作实际，编制了张店区</w:t>
      </w:r>
      <w:r>
        <w:rPr>
          <w:rFonts w:hint="eastAsia" w:ascii="仿宋_GB2312" w:hAnsi="宋体" w:eastAsia="仿宋_GB2312" w:cs="仿宋_GB2312"/>
          <w:b w:val="0"/>
          <w:i w:val="0"/>
          <w:caps w:val="0"/>
          <w:color w:val="000000"/>
          <w:spacing w:val="0"/>
          <w:sz w:val="32"/>
          <w:szCs w:val="32"/>
          <w:lang w:val="en-US" w:eastAsia="zh-CN"/>
        </w:rPr>
        <w:t>农业农村事业</w:t>
      </w:r>
      <w:r>
        <w:rPr>
          <w:rFonts w:hint="eastAsia" w:ascii="仿宋_GB2312" w:hAnsi="宋体" w:eastAsia="仿宋_GB2312" w:cs="仿宋_GB2312"/>
          <w:b w:val="0"/>
          <w:i w:val="0"/>
          <w:caps w:val="0"/>
          <w:color w:val="000000"/>
          <w:spacing w:val="0"/>
          <w:sz w:val="32"/>
          <w:szCs w:val="32"/>
        </w:rPr>
        <w:t>服务中心2019年政府信息公开工作报告，特向社会公布。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仿宋_GB2312" w:hAnsi="宋体" w:eastAsia="仿宋_GB2312" w:cs="仿宋_GB2312"/>
          <w:b w:val="0"/>
          <w:i w:val="0"/>
          <w:caps w:val="0"/>
          <w:color w:val="000000"/>
          <w:spacing w:val="0"/>
          <w:sz w:val="32"/>
          <w:szCs w:val="32"/>
        </w:rPr>
      </w:pPr>
      <w:r>
        <w:rPr>
          <w:rFonts w:hint="eastAsia" w:ascii="仿宋_GB2312" w:hAnsi="宋体" w:eastAsia="仿宋_GB2312" w:cs="仿宋_GB2312"/>
          <w:b w:val="0"/>
          <w:i w:val="0"/>
          <w:caps w:val="0"/>
          <w:color w:val="000000"/>
          <w:spacing w:val="0"/>
          <w:sz w:val="32"/>
          <w:szCs w:val="32"/>
        </w:rPr>
        <w:t>本报告中所列数据的统计期限自2019年1月1日起至2019年12月31日止。如对本报告有任何疑问，请与张店区</w:t>
      </w:r>
      <w:r>
        <w:rPr>
          <w:rFonts w:hint="eastAsia" w:ascii="仿宋_GB2312" w:hAnsi="宋体" w:eastAsia="仿宋_GB2312" w:cs="仿宋_GB2312"/>
          <w:b w:val="0"/>
          <w:i w:val="0"/>
          <w:caps w:val="0"/>
          <w:color w:val="000000"/>
          <w:spacing w:val="0"/>
          <w:sz w:val="32"/>
          <w:szCs w:val="32"/>
          <w:lang w:val="en-US" w:eastAsia="zh-CN"/>
        </w:rPr>
        <w:t>农业农村事业</w:t>
      </w:r>
      <w:r>
        <w:rPr>
          <w:rFonts w:hint="eastAsia" w:ascii="仿宋_GB2312" w:hAnsi="宋体" w:eastAsia="仿宋_GB2312" w:cs="仿宋_GB2312"/>
          <w:b w:val="0"/>
          <w:i w:val="0"/>
          <w:caps w:val="0"/>
          <w:color w:val="000000"/>
          <w:spacing w:val="0"/>
          <w:sz w:val="32"/>
          <w:szCs w:val="32"/>
        </w:rPr>
        <w:t>服务中心办公室联系（地址：张店区新村西路</w:t>
      </w:r>
      <w:r>
        <w:rPr>
          <w:rFonts w:hint="eastAsia" w:ascii="仿宋_GB2312" w:hAnsi="宋体" w:eastAsia="仿宋_GB2312" w:cs="仿宋_GB2312"/>
          <w:b w:val="0"/>
          <w:i w:val="0"/>
          <w:caps w:val="0"/>
          <w:color w:val="000000"/>
          <w:spacing w:val="0"/>
          <w:sz w:val="32"/>
          <w:szCs w:val="32"/>
          <w:lang w:val="en-US" w:eastAsia="zh-CN"/>
        </w:rPr>
        <w:t>世源大厦八楼办公室</w:t>
      </w:r>
      <w:r>
        <w:rPr>
          <w:rFonts w:hint="eastAsia" w:ascii="仿宋_GB2312" w:hAnsi="宋体" w:eastAsia="仿宋_GB2312" w:cs="仿宋_GB2312"/>
          <w:b w:val="0"/>
          <w:i w:val="0"/>
          <w:caps w:val="0"/>
          <w:color w:val="000000"/>
          <w:spacing w:val="0"/>
          <w:sz w:val="32"/>
          <w:szCs w:val="32"/>
        </w:rPr>
        <w:t>，邮编：255000；电话：0533-</w:t>
      </w:r>
      <w:r>
        <w:rPr>
          <w:rFonts w:hint="eastAsia" w:ascii="仿宋_GB2312" w:hAnsi="宋体" w:eastAsia="仿宋_GB2312" w:cs="仿宋_GB2312"/>
          <w:b w:val="0"/>
          <w:i w:val="0"/>
          <w:caps w:val="0"/>
          <w:color w:val="000000"/>
          <w:spacing w:val="0"/>
          <w:sz w:val="32"/>
          <w:szCs w:val="32"/>
          <w:lang w:val="en-US" w:eastAsia="zh-CN"/>
        </w:rPr>
        <w:t>2279591</w:t>
      </w:r>
      <w:r>
        <w:rPr>
          <w:rFonts w:hint="eastAsia" w:ascii="仿宋_GB2312" w:hAnsi="宋体" w:eastAsia="仿宋_GB2312" w:cs="仿宋_GB2312"/>
          <w:b w:val="0"/>
          <w:i w:val="0"/>
          <w:caps w:val="0"/>
          <w:color w:val="000000"/>
          <w:spacing w:val="0"/>
          <w:sz w:val="32"/>
          <w:szCs w:val="32"/>
        </w:rPr>
        <w:t>；电子邮箱：</w:t>
      </w:r>
      <w:r>
        <w:rPr>
          <w:rFonts w:hint="eastAsia" w:ascii="仿宋_GB2312" w:hAnsi="宋体" w:eastAsia="仿宋_GB2312" w:cs="仿宋_GB2312"/>
          <w:b w:val="0"/>
          <w:i w:val="0"/>
          <w:caps w:val="0"/>
          <w:color w:val="000000"/>
          <w:spacing w:val="0"/>
          <w:sz w:val="32"/>
          <w:szCs w:val="32"/>
          <w:lang w:val="en-US" w:eastAsia="zh-CN"/>
        </w:rPr>
        <w:t>zdnfzx</w:t>
      </w:r>
      <w:r>
        <w:rPr>
          <w:rFonts w:hint="eastAsia" w:ascii="仿宋_GB2312" w:hAnsi="宋体" w:eastAsia="仿宋_GB2312" w:cs="仿宋_GB2312"/>
          <w:b w:val="0"/>
          <w:i w:val="0"/>
          <w:caps w:val="0"/>
          <w:color w:val="000000"/>
          <w:spacing w:val="0"/>
          <w:sz w:val="32"/>
          <w:szCs w:val="32"/>
        </w:rPr>
        <w:t>@163.com）联系人：</w:t>
      </w:r>
      <w:r>
        <w:rPr>
          <w:rFonts w:hint="eastAsia" w:ascii="仿宋_GB2312" w:hAnsi="宋体" w:eastAsia="仿宋_GB2312" w:cs="仿宋_GB2312"/>
          <w:b w:val="0"/>
          <w:i w:val="0"/>
          <w:caps w:val="0"/>
          <w:color w:val="000000"/>
          <w:spacing w:val="0"/>
          <w:sz w:val="32"/>
          <w:szCs w:val="32"/>
          <w:lang w:val="en-US" w:eastAsia="zh-CN"/>
        </w:rPr>
        <w:t>王锡海</w:t>
      </w:r>
      <w:r>
        <w:rPr>
          <w:rFonts w:hint="eastAsia" w:ascii="仿宋_GB2312" w:hAnsi="宋体" w:eastAsia="仿宋_GB2312" w:cs="仿宋_GB2312"/>
          <w:b w:val="0"/>
          <w:i w:val="0"/>
          <w:caps w:val="0"/>
          <w:color w:val="000000"/>
          <w:spacing w:val="0"/>
          <w:sz w:val="32"/>
          <w:szCs w:val="32"/>
        </w:rPr>
        <w:t>。</w:t>
      </w:r>
    </w:p>
    <w:p>
      <w:pPr>
        <w:pStyle w:val="2"/>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right="0" w:rightChars="0" w:firstLine="640" w:firstLineChars="200"/>
        <w:jc w:val="left"/>
        <w:rPr>
          <w:rFonts w:hint="default" w:ascii="仿宋_GB2312" w:hAnsi="宋体" w:eastAsia="仿宋_GB2312" w:cs="仿宋_GB2312"/>
          <w:b w:val="0"/>
          <w:i w:val="0"/>
          <w:caps w:val="0"/>
          <w:color w:val="000000"/>
          <w:spacing w:val="0"/>
          <w:sz w:val="32"/>
          <w:szCs w:val="32"/>
          <w:lang w:val="en-US" w:eastAsia="zh-CN"/>
        </w:rPr>
      </w:pPr>
      <w:r>
        <w:rPr>
          <w:rFonts w:hint="eastAsia" w:ascii="仿宋_GB2312" w:hAnsi="宋体" w:eastAsia="仿宋_GB2312" w:cs="仿宋_GB2312"/>
          <w:b w:val="0"/>
          <w:i w:val="0"/>
          <w:caps w:val="0"/>
          <w:color w:val="000000"/>
          <w:spacing w:val="0"/>
          <w:sz w:val="32"/>
          <w:szCs w:val="32"/>
          <w:lang w:val="en-US" w:eastAsia="zh-CN"/>
        </w:rPr>
        <w:t>（一）</w:t>
      </w:r>
      <w:r>
        <w:rPr>
          <w:rFonts w:hint="eastAsia" w:ascii="楷体_GB2312" w:hAnsi="楷体_GB2312" w:eastAsia="楷体_GB2312" w:cs="楷体_GB2312"/>
          <w:b w:val="0"/>
          <w:i w:val="0"/>
          <w:caps w:val="0"/>
          <w:color w:val="000000"/>
          <w:spacing w:val="0"/>
          <w:sz w:val="32"/>
          <w:szCs w:val="32"/>
          <w:lang w:val="en-US" w:eastAsia="zh-CN"/>
        </w:rPr>
        <w:t>主动公开情况。</w:t>
      </w:r>
      <w:r>
        <w:rPr>
          <w:rFonts w:hint="eastAsia" w:ascii="仿宋_GB2312" w:hAnsi="宋体" w:eastAsia="仿宋_GB2312" w:cs="仿宋_GB2312"/>
          <w:b w:val="0"/>
          <w:i w:val="0"/>
          <w:caps w:val="0"/>
          <w:color w:val="000000"/>
          <w:spacing w:val="0"/>
          <w:sz w:val="32"/>
          <w:szCs w:val="32"/>
          <w:lang w:val="en-US" w:eastAsia="zh-CN"/>
        </w:rPr>
        <w:t>2019年，区农服中心主动公开政务信息18条,内容涉及财政资金、政策解读、部门文件、部门会议等。</w:t>
      </w:r>
    </w:p>
    <w:p>
      <w:pPr>
        <w:pStyle w:val="2"/>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right="0" w:rightChars="0" w:firstLine="640" w:firstLineChars="200"/>
        <w:jc w:val="left"/>
        <w:rPr>
          <w:rFonts w:hint="default" w:ascii="仿宋_GB2312" w:hAnsi="宋体" w:eastAsia="仿宋_GB2312" w:cs="仿宋_GB2312"/>
          <w:b w:val="0"/>
          <w:i w:val="0"/>
          <w:caps w:val="0"/>
          <w:color w:val="000000"/>
          <w:spacing w:val="0"/>
          <w:sz w:val="32"/>
          <w:szCs w:val="32"/>
          <w:lang w:val="en-US" w:eastAsia="zh-CN"/>
        </w:rPr>
      </w:pPr>
      <w:r>
        <w:rPr>
          <w:rFonts w:hint="eastAsia" w:ascii="楷体_GB2312" w:hAnsi="楷体_GB2312" w:eastAsia="楷体_GB2312" w:cs="楷体_GB2312"/>
          <w:b w:val="0"/>
          <w:i w:val="0"/>
          <w:caps w:val="0"/>
          <w:color w:val="000000"/>
          <w:spacing w:val="0"/>
          <w:sz w:val="32"/>
          <w:szCs w:val="32"/>
          <w:lang w:val="en-US" w:eastAsia="zh-CN"/>
        </w:rPr>
        <w:t>（二）依申请公开情况。</w:t>
      </w:r>
      <w:r>
        <w:rPr>
          <w:rFonts w:ascii="仿宋_GB2312" w:hAnsi="宋体" w:eastAsia="仿宋_GB2312" w:cs="仿宋_GB2312"/>
          <w:i w:val="0"/>
          <w:caps w:val="0"/>
          <w:color w:val="000000"/>
          <w:spacing w:val="0"/>
          <w:sz w:val="32"/>
          <w:szCs w:val="32"/>
          <w:shd w:val="clear" w:fill="FFFFFF"/>
        </w:rPr>
        <w:t>20</w:t>
      </w:r>
      <w:r>
        <w:rPr>
          <w:rFonts w:hint="eastAsia" w:ascii="仿宋_GB2312" w:hAnsi="宋体" w:eastAsia="仿宋_GB2312" w:cs="仿宋_GB2312"/>
          <w:i w:val="0"/>
          <w:caps w:val="0"/>
          <w:color w:val="000000"/>
          <w:spacing w:val="0"/>
          <w:sz w:val="32"/>
          <w:szCs w:val="32"/>
          <w:shd w:val="clear" w:fill="FFFFFF"/>
          <w:lang w:val="en-US" w:eastAsia="zh-CN"/>
        </w:rPr>
        <w:t>19</w:t>
      </w:r>
      <w:r>
        <w:rPr>
          <w:rFonts w:ascii="仿宋_GB2312" w:hAnsi="宋体" w:eastAsia="仿宋_GB2312" w:cs="仿宋_GB2312"/>
          <w:i w:val="0"/>
          <w:caps w:val="0"/>
          <w:color w:val="000000"/>
          <w:spacing w:val="0"/>
          <w:sz w:val="32"/>
          <w:szCs w:val="32"/>
          <w:shd w:val="clear" w:fill="FFFFFF"/>
        </w:rPr>
        <w:t>年度无依申请公开的信息。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right="0" w:firstLine="640" w:firstLineChars="200"/>
        <w:jc w:val="left"/>
        <w:rPr>
          <w:rFonts w:hint="default" w:ascii="仿宋_GB2312" w:hAnsi="宋体" w:eastAsia="仿宋_GB2312" w:cs="仿宋_GB2312"/>
          <w:b w:val="0"/>
          <w:i w:val="0"/>
          <w:caps w:val="0"/>
          <w:color w:val="000000"/>
          <w:spacing w:val="0"/>
          <w:sz w:val="32"/>
          <w:szCs w:val="32"/>
          <w:lang w:val="en-US" w:eastAsia="zh-CN"/>
        </w:rPr>
      </w:pPr>
      <w:r>
        <w:rPr>
          <w:rFonts w:hint="eastAsia" w:ascii="楷体_GB2312" w:hAnsi="楷体_GB2312" w:eastAsia="楷体_GB2312" w:cs="楷体_GB2312"/>
          <w:b w:val="0"/>
          <w:i w:val="0"/>
          <w:caps w:val="0"/>
          <w:color w:val="000000"/>
          <w:spacing w:val="0"/>
          <w:sz w:val="32"/>
          <w:szCs w:val="32"/>
          <w:lang w:val="en-US" w:eastAsia="zh-CN"/>
        </w:rPr>
        <w:t>（三）年度政府信息管理情况。</w:t>
      </w:r>
      <w:r>
        <w:rPr>
          <w:rFonts w:hint="eastAsia" w:ascii="仿宋_GB2312" w:hAnsi="仿宋_GB2312" w:eastAsia="仿宋_GB2312" w:cs="仿宋_GB2312"/>
          <w:b w:val="0"/>
          <w:i w:val="0"/>
          <w:caps w:val="0"/>
          <w:color w:val="000000"/>
          <w:spacing w:val="0"/>
          <w:sz w:val="32"/>
          <w:szCs w:val="32"/>
          <w:lang w:val="en-US" w:eastAsia="zh-CN"/>
        </w:rPr>
        <w:t>2019年，</w:t>
      </w:r>
      <w:r>
        <w:rPr>
          <w:rFonts w:hint="eastAsia" w:ascii="仿宋_GB2312" w:hAnsi="宋体" w:eastAsia="仿宋_GB2312" w:cs="仿宋_GB2312"/>
          <w:b w:val="0"/>
          <w:i w:val="0"/>
          <w:caps w:val="0"/>
          <w:color w:val="000000"/>
          <w:spacing w:val="0"/>
          <w:sz w:val="32"/>
          <w:szCs w:val="32"/>
          <w:lang w:val="en-US" w:eastAsia="zh-CN"/>
        </w:rPr>
        <w:t>张店区农业农村事业服务中心高度重视政府信息公开工作，认真学习《中华人民共和国政府信息公开条例》，机构改革后中心由原来三个单位合并而成，对信息公开工作有了更高的要求，专门抽调人员对贯彻实施政府信息公开规定相关准备工作进行研究，明确工作任务、工作计划、分管领导、具体工作人员等。同时，进一步健全工作机制，对单位拟公开的政务信息进行保密审查，实行政府信息公开，提高工作的透明度。</w:t>
      </w:r>
    </w:p>
    <w:p>
      <w:pPr>
        <w:pStyle w:val="2"/>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right="0" w:rightChars="0" w:firstLine="640" w:firstLineChars="200"/>
        <w:jc w:val="left"/>
        <w:rPr>
          <w:rFonts w:hint="default" w:ascii="仿宋_GB2312" w:hAnsi="宋体" w:eastAsia="仿宋_GB2312" w:cs="仿宋_GB2312"/>
          <w:b w:val="0"/>
          <w:i w:val="0"/>
          <w:caps w:val="0"/>
          <w:color w:val="000000"/>
          <w:spacing w:val="0"/>
          <w:sz w:val="32"/>
          <w:szCs w:val="32"/>
          <w:lang w:val="en-US" w:eastAsia="zh-CN"/>
        </w:rPr>
      </w:pPr>
      <w:r>
        <w:rPr>
          <w:rFonts w:hint="eastAsia" w:ascii="楷体_GB2312" w:hAnsi="楷体_GB2312" w:eastAsia="楷体_GB2312" w:cs="楷体_GB2312"/>
          <w:b w:val="0"/>
          <w:i w:val="0"/>
          <w:caps w:val="0"/>
          <w:color w:val="000000"/>
          <w:spacing w:val="0"/>
          <w:sz w:val="32"/>
          <w:szCs w:val="32"/>
          <w:lang w:val="en-US" w:eastAsia="zh-CN"/>
        </w:rPr>
        <w:t>（四）平台建设、机构建设和人员情况。</w:t>
      </w:r>
      <w:r>
        <w:rPr>
          <w:rFonts w:hint="default" w:ascii="仿宋_GB2312" w:hAnsi="宋体" w:eastAsia="仿宋_GB2312" w:cs="仿宋_GB2312"/>
          <w:b w:val="0"/>
          <w:i w:val="0"/>
          <w:caps w:val="0"/>
          <w:color w:val="000000"/>
          <w:spacing w:val="0"/>
          <w:sz w:val="32"/>
          <w:szCs w:val="32"/>
          <w:lang w:val="en-US" w:eastAsia="zh-CN"/>
        </w:rPr>
        <w:t>通过淄博市张店区人民政府门户网站公开政务信息，爱张店APP等新媒体平台公开动态信息，通过“融公开工作台”开设政府信息公开指南、政府信息公开制度、法定主动公开内容、政府信息公开年报、政府信息依申请公开等五大板块公开业务信息，通过本单位宣传公告栏和政务公开栏公开政策信息，并落实专人认真做好专栏的日常维护工作。</w:t>
      </w:r>
    </w:p>
    <w:p>
      <w:pPr>
        <w:pStyle w:val="2"/>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right="0" w:rightChars="0" w:firstLine="640" w:firstLineChars="200"/>
        <w:jc w:val="left"/>
        <w:rPr>
          <w:rFonts w:hint="eastAsia" w:ascii="仿宋_GB2312" w:hAnsi="仿宋_GB2312" w:eastAsia="仿宋_GB2312" w:cs="仿宋_GB2312"/>
          <w:b w:val="0"/>
          <w:i w:val="0"/>
          <w:caps w:val="0"/>
          <w:color w:val="000000"/>
          <w:spacing w:val="0"/>
          <w:sz w:val="32"/>
          <w:szCs w:val="32"/>
          <w:lang w:val="en-US" w:eastAsia="zh-CN"/>
        </w:rPr>
      </w:pPr>
      <w:r>
        <w:rPr>
          <w:rFonts w:hint="eastAsia" w:ascii="楷体_GB2312" w:hAnsi="楷体_GB2312" w:eastAsia="楷体_GB2312" w:cs="楷体_GB2312"/>
          <w:b w:val="0"/>
          <w:i w:val="0"/>
          <w:caps w:val="0"/>
          <w:color w:val="000000"/>
          <w:spacing w:val="0"/>
          <w:sz w:val="32"/>
          <w:szCs w:val="32"/>
          <w:lang w:val="en-US" w:eastAsia="zh-CN"/>
        </w:rPr>
        <w:t>（五）政府公开信息保障机制。</w:t>
      </w:r>
      <w:r>
        <w:rPr>
          <w:rFonts w:hint="eastAsia" w:ascii="仿宋_GB2312" w:hAnsi="仿宋_GB2312" w:eastAsia="仿宋_GB2312" w:cs="仿宋_GB2312"/>
          <w:b w:val="0"/>
          <w:i w:val="0"/>
          <w:caps w:val="0"/>
          <w:color w:val="000000"/>
          <w:spacing w:val="0"/>
          <w:sz w:val="32"/>
          <w:szCs w:val="32"/>
          <w:lang w:val="en-US" w:eastAsia="zh-CN"/>
        </w:rPr>
        <w:t>推动网站规范统一管理，对栏目设置进行优化，更好地发挥对人民群众生产、生活和经济社会活动的服务工作；按要求及时更新频道栏目内容、政府信息公开指南，更好地提供工作信息公开服务，进一步明确公开范围和公开形式，保证政府信息公开工作规范进行。指定专人进行管理，发现问题及时进行整改。</w:t>
      </w:r>
    </w:p>
    <w:p>
      <w:pPr>
        <w:pStyle w:val="2"/>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right="0" w:rightChars="0" w:firstLine="640" w:firstLineChars="200"/>
        <w:jc w:val="left"/>
        <w:rPr>
          <w:rFonts w:hint="default" w:ascii="仿宋_GB2312" w:hAnsi="宋体" w:eastAsia="仿宋_GB2312" w:cs="仿宋_GB2312"/>
          <w:b w:val="0"/>
          <w:i w:val="0"/>
          <w:caps w:val="0"/>
          <w:color w:val="000000"/>
          <w:spacing w:val="0"/>
          <w:sz w:val="32"/>
          <w:szCs w:val="32"/>
          <w:lang w:val="en-US" w:eastAsia="zh-CN"/>
        </w:rPr>
      </w:pPr>
      <w:r>
        <w:rPr>
          <w:rFonts w:hint="eastAsia" w:ascii="楷体_GB2312" w:hAnsi="楷体_GB2312" w:eastAsia="楷体_GB2312" w:cs="楷体_GB2312"/>
          <w:b w:val="0"/>
          <w:i w:val="0"/>
          <w:caps w:val="0"/>
          <w:color w:val="000000"/>
          <w:spacing w:val="0"/>
          <w:sz w:val="32"/>
          <w:szCs w:val="32"/>
          <w:lang w:val="en-US" w:eastAsia="zh-CN"/>
        </w:rPr>
        <w:t>（六）提案办理结果公开情况。</w:t>
      </w:r>
      <w:r>
        <w:rPr>
          <w:rFonts w:hint="eastAsia" w:ascii="仿宋_GB2312" w:hAnsi="仿宋_GB2312" w:eastAsia="仿宋_GB2312" w:cs="仿宋_GB2312"/>
          <w:b w:val="0"/>
          <w:i w:val="0"/>
          <w:caps w:val="0"/>
          <w:color w:val="000000"/>
          <w:spacing w:val="0"/>
          <w:sz w:val="32"/>
          <w:szCs w:val="32"/>
          <w:lang w:val="en-US" w:eastAsia="zh-CN"/>
        </w:rPr>
        <w:t>2019年共承办人大建议0件，政协议案0件。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宋体" w:hAnsi="宋体" w:eastAsia="宋体" w:cs="宋体"/>
          <w:b w:val="0"/>
          <w:i w:val="0"/>
          <w:caps w:val="0"/>
          <w:color w:val="000000"/>
          <w:spacing w:val="0"/>
          <w:sz w:val="24"/>
          <w:szCs w:val="24"/>
        </w:rPr>
      </w:pPr>
      <w:r>
        <w:rPr>
          <w:rFonts w:hint="eastAsia" w:ascii="黑体" w:hAnsi="宋体" w:eastAsia="黑体" w:cs="黑体"/>
          <w:b w:val="0"/>
          <w:i w:val="0"/>
          <w:caps w:val="0"/>
          <w:color w:val="000000"/>
          <w:spacing w:val="0"/>
          <w:sz w:val="32"/>
          <w:szCs w:val="32"/>
        </w:rPr>
        <w:t>二、主动公开政府信息情况</w:t>
      </w:r>
    </w:p>
    <w:tbl>
      <w:tblPr>
        <w:tblStyle w:val="3"/>
        <w:tblW w:w="8715" w:type="dxa"/>
        <w:tblInd w:w="0" w:type="dxa"/>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autofit"/>
        <w:tblCellMar>
          <w:top w:w="0" w:type="dxa"/>
          <w:left w:w="0" w:type="dxa"/>
          <w:bottom w:w="0" w:type="dxa"/>
          <w:right w:w="0" w:type="dxa"/>
        </w:tblCellMar>
      </w:tblPr>
      <w:tblGrid>
        <w:gridCol w:w="2345"/>
        <w:gridCol w:w="424"/>
        <w:gridCol w:w="1820"/>
        <w:gridCol w:w="2034"/>
        <w:gridCol w:w="2092"/>
      </w:tblGrid>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464" w:hRule="atLeast"/>
        </w:trPr>
        <w:tc>
          <w:tcPr>
            <w:tcW w:w="8655" w:type="dxa"/>
            <w:gridSpan w:val="5"/>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4"/>
                <w:szCs w:val="24"/>
              </w:rPr>
            </w:pPr>
            <w:r>
              <w:rPr>
                <w:rFonts w:hint="eastAsia" w:ascii="仿宋_GB2312" w:hAnsi="宋体" w:eastAsia="仿宋_GB2312" w:cs="仿宋_GB2312"/>
                <w:b w:val="0"/>
                <w:i w:val="0"/>
                <w:caps w:val="0"/>
                <w:color w:val="000000"/>
                <w:spacing w:val="0"/>
                <w:sz w:val="24"/>
                <w:szCs w:val="24"/>
              </w:rPr>
              <w:t>第二十条第（一）项</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90" w:hRule="atLeast"/>
        </w:trPr>
        <w:tc>
          <w:tcPr>
            <w:tcW w:w="2329" w:type="dxa"/>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4"/>
                <w:szCs w:val="24"/>
              </w:rPr>
            </w:pPr>
            <w:r>
              <w:rPr>
                <w:rFonts w:hint="eastAsia" w:ascii="仿宋_GB2312" w:hAnsi="宋体" w:eastAsia="仿宋_GB2312" w:cs="仿宋_GB2312"/>
                <w:b w:val="0"/>
                <w:i w:val="0"/>
                <w:caps w:val="0"/>
                <w:color w:val="000000"/>
                <w:spacing w:val="0"/>
                <w:sz w:val="24"/>
                <w:szCs w:val="24"/>
              </w:rPr>
              <w:t>信息内容</w:t>
            </w:r>
          </w:p>
        </w:tc>
        <w:tc>
          <w:tcPr>
            <w:tcW w:w="2228" w:type="dxa"/>
            <w:gridSpan w:val="2"/>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本年新制作数量</w:t>
            </w:r>
          </w:p>
        </w:tc>
        <w:tc>
          <w:tcPr>
            <w:tcW w:w="2020" w:type="dxa"/>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本年新公开数量</w:t>
            </w:r>
          </w:p>
        </w:tc>
        <w:tc>
          <w:tcPr>
            <w:tcW w:w="1988" w:type="dxa"/>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对外公开总数量</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459" w:hRule="atLeast"/>
        </w:trPr>
        <w:tc>
          <w:tcPr>
            <w:tcW w:w="2329" w:type="dxa"/>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4"/>
                <w:szCs w:val="24"/>
              </w:rPr>
            </w:pPr>
            <w:r>
              <w:rPr>
                <w:rFonts w:hint="eastAsia" w:ascii="仿宋_GB2312" w:hAnsi="宋体" w:eastAsia="仿宋_GB2312" w:cs="仿宋_GB2312"/>
                <w:b w:val="0"/>
                <w:i w:val="0"/>
                <w:caps w:val="0"/>
                <w:color w:val="000000"/>
                <w:spacing w:val="0"/>
                <w:sz w:val="24"/>
                <w:szCs w:val="24"/>
              </w:rPr>
              <w:t>规章</w:t>
            </w:r>
          </w:p>
        </w:tc>
        <w:tc>
          <w:tcPr>
            <w:tcW w:w="2228" w:type="dxa"/>
            <w:gridSpan w:val="2"/>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2020" w:type="dxa"/>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1988" w:type="dxa"/>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475" w:hRule="atLeast"/>
        </w:trPr>
        <w:tc>
          <w:tcPr>
            <w:tcW w:w="2329" w:type="dxa"/>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4"/>
                <w:szCs w:val="24"/>
              </w:rPr>
            </w:pPr>
            <w:r>
              <w:rPr>
                <w:rFonts w:hint="eastAsia" w:ascii="仿宋_GB2312" w:hAnsi="宋体" w:eastAsia="仿宋_GB2312" w:cs="仿宋_GB2312"/>
                <w:b w:val="0"/>
                <w:i w:val="0"/>
                <w:caps w:val="0"/>
                <w:color w:val="000000"/>
                <w:spacing w:val="0"/>
                <w:sz w:val="24"/>
                <w:szCs w:val="24"/>
              </w:rPr>
              <w:t>规范性文件</w:t>
            </w:r>
          </w:p>
        </w:tc>
        <w:tc>
          <w:tcPr>
            <w:tcW w:w="2228" w:type="dxa"/>
            <w:gridSpan w:val="2"/>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2020" w:type="dxa"/>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1988" w:type="dxa"/>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480" w:hRule="atLeast"/>
        </w:trPr>
        <w:tc>
          <w:tcPr>
            <w:tcW w:w="8655" w:type="dxa"/>
            <w:gridSpan w:val="5"/>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4"/>
                <w:szCs w:val="24"/>
              </w:rPr>
            </w:pPr>
            <w:r>
              <w:rPr>
                <w:rFonts w:hint="eastAsia" w:ascii="仿宋_GB2312" w:hAnsi="宋体" w:eastAsia="仿宋_GB2312" w:cs="仿宋_GB2312"/>
                <w:b w:val="0"/>
                <w:i w:val="0"/>
                <w:caps w:val="0"/>
                <w:color w:val="000000"/>
                <w:spacing w:val="0"/>
                <w:sz w:val="24"/>
                <w:szCs w:val="24"/>
              </w:rPr>
              <w:t>第二十条第（五）项</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510" w:hRule="atLeast"/>
        </w:trPr>
        <w:tc>
          <w:tcPr>
            <w:tcW w:w="2329" w:type="dxa"/>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4"/>
                <w:szCs w:val="24"/>
              </w:rPr>
            </w:pPr>
            <w:r>
              <w:rPr>
                <w:rFonts w:hint="eastAsia" w:ascii="仿宋_GB2312" w:hAnsi="宋体" w:eastAsia="仿宋_GB2312" w:cs="仿宋_GB2312"/>
                <w:b w:val="0"/>
                <w:i w:val="0"/>
                <w:caps w:val="0"/>
                <w:color w:val="000000"/>
                <w:spacing w:val="0"/>
                <w:sz w:val="24"/>
                <w:szCs w:val="24"/>
              </w:rPr>
              <w:t>信息内容</w:t>
            </w:r>
          </w:p>
        </w:tc>
        <w:tc>
          <w:tcPr>
            <w:tcW w:w="2228" w:type="dxa"/>
            <w:gridSpan w:val="2"/>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上一年项目数量</w:t>
            </w:r>
          </w:p>
        </w:tc>
        <w:tc>
          <w:tcPr>
            <w:tcW w:w="2020" w:type="dxa"/>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本年增/减</w:t>
            </w:r>
          </w:p>
        </w:tc>
        <w:tc>
          <w:tcPr>
            <w:tcW w:w="1988" w:type="dxa"/>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处理决定数量</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450" w:hRule="atLeast"/>
        </w:trPr>
        <w:tc>
          <w:tcPr>
            <w:tcW w:w="2329" w:type="dxa"/>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4"/>
                <w:szCs w:val="24"/>
              </w:rPr>
            </w:pPr>
            <w:r>
              <w:rPr>
                <w:rFonts w:hint="eastAsia" w:ascii="仿宋_GB2312" w:hAnsi="宋体" w:eastAsia="仿宋_GB2312" w:cs="仿宋_GB2312"/>
                <w:b w:val="0"/>
                <w:i w:val="0"/>
                <w:caps w:val="0"/>
                <w:color w:val="000000"/>
                <w:spacing w:val="0"/>
                <w:sz w:val="24"/>
                <w:szCs w:val="24"/>
              </w:rPr>
              <w:t>行政许可</w:t>
            </w:r>
          </w:p>
        </w:tc>
        <w:tc>
          <w:tcPr>
            <w:tcW w:w="2228" w:type="dxa"/>
            <w:gridSpan w:val="2"/>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2020" w:type="dxa"/>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1988" w:type="dxa"/>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4"/>
                <w:szCs w:val="24"/>
              </w:rPr>
            </w:pPr>
            <w:r>
              <w:rPr>
                <w:rFonts w:hint="eastAsia" w:ascii="仿宋_GB2312" w:hAnsi="宋体" w:eastAsia="仿宋_GB2312" w:cs="仿宋_GB2312"/>
                <w:b w:val="0"/>
                <w:i w:val="0"/>
                <w:caps w:val="0"/>
                <w:color w:val="000000"/>
                <w:spacing w:val="0"/>
                <w:sz w:val="24"/>
                <w:szCs w:val="24"/>
              </w:rPr>
              <w:t>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555" w:hRule="atLeast"/>
        </w:trPr>
        <w:tc>
          <w:tcPr>
            <w:tcW w:w="2329" w:type="dxa"/>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其他对外管理服务事项</w:t>
            </w:r>
          </w:p>
        </w:tc>
        <w:tc>
          <w:tcPr>
            <w:tcW w:w="2228" w:type="dxa"/>
            <w:gridSpan w:val="2"/>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eastAsia="宋体"/>
                <w:sz w:val="24"/>
                <w:szCs w:val="24"/>
                <w:lang w:val="en-US" w:eastAsia="zh-CN"/>
              </w:rPr>
            </w:pPr>
            <w:r>
              <w:rPr>
                <w:rFonts w:hint="eastAsia" w:ascii="仿宋_GB2312" w:hAnsi="宋体" w:eastAsia="仿宋_GB2312" w:cs="仿宋_GB2312"/>
                <w:b w:val="0"/>
                <w:i w:val="0"/>
                <w:caps w:val="0"/>
                <w:color w:val="000000"/>
                <w:spacing w:val="0"/>
                <w:sz w:val="24"/>
                <w:szCs w:val="24"/>
                <w:lang w:val="en-US" w:eastAsia="zh-CN"/>
              </w:rPr>
              <w:t>0</w:t>
            </w:r>
          </w:p>
        </w:tc>
        <w:tc>
          <w:tcPr>
            <w:tcW w:w="2020" w:type="dxa"/>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eastAsia="宋体"/>
                <w:sz w:val="24"/>
                <w:szCs w:val="24"/>
                <w:lang w:val="en-US" w:eastAsia="zh-CN"/>
              </w:rPr>
            </w:pPr>
            <w:r>
              <w:rPr>
                <w:rFonts w:hint="eastAsia"/>
                <w:sz w:val="24"/>
                <w:szCs w:val="24"/>
                <w:lang w:val="en-US" w:eastAsia="zh-CN"/>
              </w:rPr>
              <w:t>0</w:t>
            </w:r>
          </w:p>
        </w:tc>
        <w:tc>
          <w:tcPr>
            <w:tcW w:w="1988" w:type="dxa"/>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eastAsia="宋体"/>
                <w:sz w:val="24"/>
                <w:szCs w:val="24"/>
                <w:lang w:val="en-US" w:eastAsia="zh-CN"/>
              </w:rPr>
            </w:pPr>
            <w:r>
              <w:rPr>
                <w:rFonts w:hint="eastAsia"/>
                <w:sz w:val="24"/>
                <w:szCs w:val="24"/>
                <w:lang w:val="en-US" w:eastAsia="zh-CN"/>
              </w:rPr>
              <w:t>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495" w:hRule="atLeast"/>
        </w:trPr>
        <w:tc>
          <w:tcPr>
            <w:tcW w:w="8655" w:type="dxa"/>
            <w:gridSpan w:val="5"/>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4"/>
                <w:szCs w:val="24"/>
              </w:rPr>
            </w:pPr>
            <w:r>
              <w:rPr>
                <w:rFonts w:hint="eastAsia" w:ascii="仿宋_GB2312" w:hAnsi="宋体" w:eastAsia="仿宋_GB2312" w:cs="仿宋_GB2312"/>
                <w:b w:val="0"/>
                <w:i w:val="0"/>
                <w:caps w:val="0"/>
                <w:color w:val="000000"/>
                <w:spacing w:val="0"/>
                <w:sz w:val="24"/>
                <w:szCs w:val="24"/>
              </w:rPr>
              <w:t>第二十条第（六）项</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540" w:hRule="atLeast"/>
        </w:trPr>
        <w:tc>
          <w:tcPr>
            <w:tcW w:w="2329" w:type="dxa"/>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4"/>
                <w:szCs w:val="24"/>
              </w:rPr>
            </w:pPr>
            <w:r>
              <w:rPr>
                <w:rFonts w:hint="eastAsia" w:ascii="仿宋_GB2312" w:hAnsi="宋体" w:eastAsia="仿宋_GB2312" w:cs="仿宋_GB2312"/>
                <w:b w:val="0"/>
                <w:i w:val="0"/>
                <w:caps w:val="0"/>
                <w:color w:val="000000"/>
                <w:spacing w:val="0"/>
                <w:sz w:val="24"/>
                <w:szCs w:val="24"/>
              </w:rPr>
              <w:t>信息内容</w:t>
            </w:r>
          </w:p>
        </w:tc>
        <w:tc>
          <w:tcPr>
            <w:tcW w:w="2228" w:type="dxa"/>
            <w:gridSpan w:val="2"/>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上一年项目数量</w:t>
            </w:r>
          </w:p>
        </w:tc>
        <w:tc>
          <w:tcPr>
            <w:tcW w:w="2020" w:type="dxa"/>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4"/>
                <w:szCs w:val="24"/>
              </w:rPr>
            </w:pPr>
            <w:r>
              <w:rPr>
                <w:rFonts w:hint="eastAsia" w:ascii="仿宋_GB2312" w:hAnsi="宋体" w:eastAsia="仿宋_GB2312" w:cs="仿宋_GB2312"/>
                <w:b w:val="0"/>
                <w:i w:val="0"/>
                <w:caps w:val="0"/>
                <w:color w:val="000000"/>
                <w:spacing w:val="0"/>
                <w:sz w:val="24"/>
                <w:szCs w:val="24"/>
              </w:rPr>
              <w:t>本年增/减</w:t>
            </w:r>
          </w:p>
        </w:tc>
        <w:tc>
          <w:tcPr>
            <w:tcW w:w="1988" w:type="dxa"/>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处理决定数量</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435" w:hRule="atLeast"/>
        </w:trPr>
        <w:tc>
          <w:tcPr>
            <w:tcW w:w="2329" w:type="dxa"/>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sz w:val="24"/>
                <w:szCs w:val="24"/>
              </w:rPr>
            </w:pPr>
            <w:r>
              <w:rPr>
                <w:rFonts w:hint="eastAsia" w:ascii="仿宋_GB2312" w:hAnsi="宋体" w:eastAsia="仿宋_GB2312" w:cs="仿宋_GB2312"/>
                <w:b w:val="0"/>
                <w:i w:val="0"/>
                <w:caps w:val="0"/>
                <w:color w:val="000000"/>
                <w:spacing w:val="0"/>
                <w:sz w:val="24"/>
                <w:szCs w:val="24"/>
              </w:rPr>
              <w:t>行政处罚</w:t>
            </w:r>
          </w:p>
        </w:tc>
        <w:tc>
          <w:tcPr>
            <w:tcW w:w="2228" w:type="dxa"/>
            <w:gridSpan w:val="2"/>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sz w:val="24"/>
                <w:szCs w:val="24"/>
              </w:rPr>
            </w:pPr>
            <w:r>
              <w:rPr>
                <w:rFonts w:hint="eastAsia" w:ascii="仿宋_GB2312" w:hAnsi="宋体" w:eastAsia="仿宋_GB2312" w:cs="仿宋_GB2312"/>
                <w:b w:val="0"/>
                <w:i w:val="0"/>
                <w:caps w:val="0"/>
                <w:color w:val="000000"/>
                <w:spacing w:val="0"/>
                <w:sz w:val="24"/>
                <w:szCs w:val="24"/>
              </w:rPr>
              <w:t>0　</w:t>
            </w:r>
          </w:p>
        </w:tc>
        <w:tc>
          <w:tcPr>
            <w:tcW w:w="2020" w:type="dxa"/>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sz w:val="24"/>
                <w:szCs w:val="24"/>
              </w:rPr>
            </w:pPr>
            <w:r>
              <w:rPr>
                <w:rFonts w:hint="eastAsia" w:ascii="仿宋_GB2312" w:hAnsi="宋体" w:eastAsia="仿宋_GB2312" w:cs="仿宋_GB2312"/>
                <w:b w:val="0"/>
                <w:i w:val="0"/>
                <w:caps w:val="0"/>
                <w:color w:val="000000"/>
                <w:spacing w:val="0"/>
                <w:sz w:val="24"/>
                <w:szCs w:val="24"/>
              </w:rPr>
              <w:t>0　</w:t>
            </w:r>
          </w:p>
        </w:tc>
        <w:tc>
          <w:tcPr>
            <w:tcW w:w="1988" w:type="dxa"/>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sz w:val="24"/>
                <w:szCs w:val="24"/>
              </w:rPr>
            </w:pPr>
            <w:r>
              <w:rPr>
                <w:rFonts w:hint="eastAsia" w:ascii="仿宋_GB2312" w:hAnsi="宋体" w:eastAsia="仿宋_GB2312" w:cs="仿宋_GB2312"/>
                <w:b w:val="0"/>
                <w:i w:val="0"/>
                <w:caps w:val="0"/>
                <w:color w:val="000000"/>
                <w:spacing w:val="0"/>
                <w:sz w:val="24"/>
                <w:szCs w:val="24"/>
              </w:rPr>
              <w:t>0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405" w:hRule="atLeast"/>
        </w:trPr>
        <w:tc>
          <w:tcPr>
            <w:tcW w:w="2329" w:type="dxa"/>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sz w:val="24"/>
                <w:szCs w:val="24"/>
              </w:rPr>
            </w:pPr>
            <w:r>
              <w:rPr>
                <w:rFonts w:hint="eastAsia" w:ascii="仿宋_GB2312" w:hAnsi="宋体" w:eastAsia="仿宋_GB2312" w:cs="仿宋_GB2312"/>
                <w:b w:val="0"/>
                <w:i w:val="0"/>
                <w:caps w:val="0"/>
                <w:color w:val="000000"/>
                <w:spacing w:val="0"/>
                <w:sz w:val="24"/>
                <w:szCs w:val="24"/>
              </w:rPr>
              <w:t>行政强制</w:t>
            </w:r>
          </w:p>
        </w:tc>
        <w:tc>
          <w:tcPr>
            <w:tcW w:w="2228" w:type="dxa"/>
            <w:gridSpan w:val="2"/>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sz w:val="24"/>
                <w:szCs w:val="24"/>
              </w:rPr>
            </w:pPr>
            <w:r>
              <w:rPr>
                <w:rFonts w:hint="eastAsia" w:ascii="仿宋_GB2312" w:hAnsi="宋体" w:eastAsia="仿宋_GB2312" w:cs="仿宋_GB2312"/>
                <w:b w:val="0"/>
                <w:i w:val="0"/>
                <w:caps w:val="0"/>
                <w:color w:val="000000"/>
                <w:spacing w:val="0"/>
                <w:sz w:val="24"/>
                <w:szCs w:val="24"/>
              </w:rPr>
              <w:t>0</w:t>
            </w:r>
          </w:p>
        </w:tc>
        <w:tc>
          <w:tcPr>
            <w:tcW w:w="2020" w:type="dxa"/>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sz w:val="24"/>
                <w:szCs w:val="24"/>
              </w:rPr>
            </w:pPr>
            <w:r>
              <w:rPr>
                <w:rFonts w:hint="eastAsia" w:ascii="仿宋_GB2312" w:hAnsi="宋体" w:eastAsia="仿宋_GB2312" w:cs="仿宋_GB2312"/>
                <w:b w:val="0"/>
                <w:i w:val="0"/>
                <w:caps w:val="0"/>
                <w:color w:val="000000"/>
                <w:spacing w:val="0"/>
                <w:sz w:val="24"/>
                <w:szCs w:val="24"/>
              </w:rPr>
              <w:t>0　</w:t>
            </w:r>
          </w:p>
        </w:tc>
        <w:tc>
          <w:tcPr>
            <w:tcW w:w="1988" w:type="dxa"/>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sz w:val="24"/>
                <w:szCs w:val="24"/>
              </w:rPr>
            </w:pPr>
            <w:r>
              <w:rPr>
                <w:rFonts w:hint="eastAsia" w:ascii="仿宋_GB2312" w:hAnsi="宋体" w:eastAsia="仿宋_GB2312" w:cs="仿宋_GB2312"/>
                <w:b w:val="0"/>
                <w:i w:val="0"/>
                <w:caps w:val="0"/>
                <w:color w:val="000000"/>
                <w:spacing w:val="0"/>
                <w:sz w:val="24"/>
                <w:szCs w:val="24"/>
              </w:rPr>
              <w:t>0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480" w:hRule="atLeast"/>
        </w:trPr>
        <w:tc>
          <w:tcPr>
            <w:tcW w:w="8655" w:type="dxa"/>
            <w:gridSpan w:val="5"/>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4"/>
                <w:szCs w:val="24"/>
              </w:rPr>
            </w:pPr>
            <w:r>
              <w:rPr>
                <w:rFonts w:hint="eastAsia" w:ascii="仿宋_GB2312" w:hAnsi="宋体" w:eastAsia="仿宋_GB2312" w:cs="仿宋_GB2312"/>
                <w:b w:val="0"/>
                <w:i w:val="0"/>
                <w:caps w:val="0"/>
                <w:color w:val="000000"/>
                <w:spacing w:val="0"/>
                <w:sz w:val="24"/>
                <w:szCs w:val="24"/>
              </w:rPr>
              <w:t>第二十条第（八）项</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450" w:hRule="atLeast"/>
        </w:trPr>
        <w:tc>
          <w:tcPr>
            <w:tcW w:w="2329" w:type="dxa"/>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4"/>
                <w:szCs w:val="24"/>
              </w:rPr>
            </w:pPr>
            <w:r>
              <w:rPr>
                <w:rFonts w:hint="eastAsia" w:ascii="仿宋_GB2312" w:hAnsi="宋体" w:eastAsia="仿宋_GB2312" w:cs="仿宋_GB2312"/>
                <w:b w:val="0"/>
                <w:i w:val="0"/>
                <w:caps w:val="0"/>
                <w:color w:val="000000"/>
                <w:spacing w:val="0"/>
                <w:sz w:val="24"/>
                <w:szCs w:val="24"/>
              </w:rPr>
              <w:t>信息内容</w:t>
            </w:r>
          </w:p>
        </w:tc>
        <w:tc>
          <w:tcPr>
            <w:tcW w:w="2228" w:type="dxa"/>
            <w:gridSpan w:val="2"/>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上一年项目数量</w:t>
            </w:r>
          </w:p>
        </w:tc>
        <w:tc>
          <w:tcPr>
            <w:tcW w:w="4038" w:type="dxa"/>
            <w:gridSpan w:val="2"/>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本年增/减</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435" w:hRule="atLeast"/>
        </w:trPr>
        <w:tc>
          <w:tcPr>
            <w:tcW w:w="2329" w:type="dxa"/>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4"/>
                <w:szCs w:val="24"/>
              </w:rPr>
            </w:pPr>
            <w:r>
              <w:rPr>
                <w:rFonts w:hint="eastAsia" w:ascii="仿宋_GB2312" w:hAnsi="宋体" w:eastAsia="仿宋_GB2312" w:cs="仿宋_GB2312"/>
                <w:b w:val="0"/>
                <w:i w:val="0"/>
                <w:caps w:val="0"/>
                <w:color w:val="000000"/>
                <w:spacing w:val="0"/>
                <w:sz w:val="24"/>
                <w:szCs w:val="24"/>
              </w:rPr>
              <w:t>行政事业性收费</w:t>
            </w:r>
          </w:p>
        </w:tc>
        <w:tc>
          <w:tcPr>
            <w:tcW w:w="2228" w:type="dxa"/>
            <w:gridSpan w:val="2"/>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4038" w:type="dxa"/>
            <w:gridSpan w:val="2"/>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4"/>
                <w:szCs w:val="24"/>
              </w:rPr>
            </w:pPr>
            <w:r>
              <w:rPr>
                <w:rFonts w:hint="eastAsia" w:ascii="仿宋_GB2312" w:hAnsi="宋体" w:eastAsia="仿宋_GB2312" w:cs="仿宋_GB2312"/>
                <w:b w:val="0"/>
                <w:i w:val="0"/>
                <w:caps w:val="0"/>
                <w:color w:val="000000"/>
                <w:spacing w:val="0"/>
                <w:sz w:val="24"/>
                <w:szCs w:val="24"/>
              </w:rPr>
              <w:t>0</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480" w:hRule="atLeast"/>
        </w:trPr>
        <w:tc>
          <w:tcPr>
            <w:tcW w:w="8655" w:type="dxa"/>
            <w:gridSpan w:val="5"/>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4"/>
                <w:szCs w:val="24"/>
              </w:rPr>
            </w:pPr>
            <w:r>
              <w:rPr>
                <w:rFonts w:hint="eastAsia" w:ascii="仿宋_GB2312" w:hAnsi="宋体" w:eastAsia="仿宋_GB2312" w:cs="仿宋_GB2312"/>
                <w:b w:val="0"/>
                <w:i w:val="0"/>
                <w:caps w:val="0"/>
                <w:color w:val="000000"/>
                <w:spacing w:val="0"/>
                <w:sz w:val="24"/>
                <w:szCs w:val="24"/>
              </w:rPr>
              <w:t>第二十条第（九）项</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420" w:hRule="atLeast"/>
        </w:trPr>
        <w:tc>
          <w:tcPr>
            <w:tcW w:w="2750" w:type="dxa"/>
            <w:gridSpan w:val="2"/>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4"/>
                <w:szCs w:val="24"/>
              </w:rPr>
            </w:pPr>
            <w:r>
              <w:rPr>
                <w:rFonts w:hint="eastAsia" w:ascii="仿宋_GB2312" w:hAnsi="宋体" w:eastAsia="仿宋_GB2312" w:cs="仿宋_GB2312"/>
                <w:b w:val="0"/>
                <w:i w:val="0"/>
                <w:caps w:val="0"/>
                <w:color w:val="000000"/>
                <w:spacing w:val="0"/>
                <w:sz w:val="24"/>
                <w:szCs w:val="24"/>
              </w:rPr>
              <w:t>信息内容</w:t>
            </w:r>
          </w:p>
        </w:tc>
        <w:tc>
          <w:tcPr>
            <w:tcW w:w="1807" w:type="dxa"/>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采购项目数量</w:t>
            </w:r>
          </w:p>
        </w:tc>
        <w:tc>
          <w:tcPr>
            <w:tcW w:w="4038" w:type="dxa"/>
            <w:gridSpan w:val="2"/>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4"/>
                <w:szCs w:val="24"/>
              </w:rPr>
            </w:pPr>
            <w:r>
              <w:rPr>
                <w:rFonts w:hint="eastAsia" w:ascii="仿宋_GB2312" w:hAnsi="宋体" w:eastAsia="仿宋_GB2312" w:cs="仿宋_GB2312"/>
                <w:b w:val="0"/>
                <w:i w:val="0"/>
                <w:caps w:val="0"/>
                <w:color w:val="000000"/>
                <w:spacing w:val="0"/>
                <w:sz w:val="24"/>
                <w:szCs w:val="24"/>
              </w:rPr>
              <w:t>采购总金额</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465" w:hRule="atLeast"/>
        </w:trPr>
        <w:tc>
          <w:tcPr>
            <w:tcW w:w="2750" w:type="dxa"/>
            <w:gridSpan w:val="2"/>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sz w:val="24"/>
                <w:szCs w:val="24"/>
              </w:rPr>
            </w:pPr>
            <w:r>
              <w:rPr>
                <w:rFonts w:hint="eastAsia" w:ascii="仿宋_GB2312" w:hAnsi="宋体" w:eastAsia="仿宋_GB2312" w:cs="仿宋_GB2312"/>
                <w:b w:val="0"/>
                <w:i w:val="0"/>
                <w:caps w:val="0"/>
                <w:color w:val="000000"/>
                <w:spacing w:val="0"/>
                <w:sz w:val="24"/>
                <w:szCs w:val="24"/>
              </w:rPr>
              <w:t>政府集中采购</w:t>
            </w:r>
          </w:p>
        </w:tc>
        <w:tc>
          <w:tcPr>
            <w:tcW w:w="1807" w:type="dxa"/>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hint="eastAsia" w:eastAsia="宋体"/>
                <w:sz w:val="24"/>
                <w:szCs w:val="24"/>
                <w:lang w:eastAsia="zh-CN"/>
              </w:rPr>
            </w:pPr>
            <w:r>
              <w:rPr>
                <w:rFonts w:hint="eastAsia" w:ascii="仿宋_GB2312" w:hAnsi="宋体" w:eastAsia="仿宋_GB2312" w:cs="仿宋_GB2312"/>
                <w:b w:val="0"/>
                <w:i w:val="0"/>
                <w:caps w:val="0"/>
                <w:color w:val="000000"/>
                <w:spacing w:val="0"/>
                <w:sz w:val="24"/>
                <w:szCs w:val="24"/>
                <w:lang w:val="en-US" w:eastAsia="zh-CN"/>
              </w:rPr>
              <w:t>0</w:t>
            </w:r>
          </w:p>
        </w:tc>
        <w:tc>
          <w:tcPr>
            <w:tcW w:w="4038" w:type="dxa"/>
            <w:gridSpan w:val="2"/>
            <w:tcBorders>
              <w:top w:val="single" w:color="auto" w:sz="8" w:space="0"/>
              <w:left w:val="single" w:color="auto" w:sz="8" w:space="0"/>
              <w:bottom w:val="single" w:color="auto" w:sz="8" w:space="0"/>
              <w:right w:val="single" w:color="auto" w:sz="8" w:space="0"/>
            </w:tcBorders>
            <w:shd w:val="clear" w:color="auto" w:fill="FFFFFF"/>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hint="eastAsia" w:eastAsia="宋体"/>
                <w:sz w:val="24"/>
                <w:szCs w:val="24"/>
                <w:lang w:eastAsia="zh-CN"/>
              </w:rPr>
            </w:pPr>
            <w:r>
              <w:rPr>
                <w:rFonts w:hint="eastAsia" w:ascii="仿宋_GB2312" w:hAnsi="宋体" w:eastAsia="仿宋_GB2312" w:cs="仿宋_GB2312"/>
                <w:b w:val="0"/>
                <w:i w:val="0"/>
                <w:caps w:val="0"/>
                <w:color w:val="000000"/>
                <w:spacing w:val="0"/>
                <w:sz w:val="24"/>
                <w:szCs w:val="24"/>
                <w:lang w:val="en-US" w:eastAsia="zh-CN"/>
              </w:rPr>
              <w:t>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宋体" w:hAnsi="宋体" w:eastAsia="宋体" w:cs="宋体"/>
          <w:b w:val="0"/>
          <w:i w:val="0"/>
          <w:caps w:val="0"/>
          <w:color w:val="000000"/>
          <w:spacing w:val="0"/>
          <w:sz w:val="24"/>
          <w:szCs w:val="24"/>
        </w:rPr>
      </w:pPr>
      <w:r>
        <w:rPr>
          <w:rFonts w:hint="eastAsia" w:ascii="黑体" w:hAnsi="宋体" w:eastAsia="黑体" w:cs="黑体"/>
          <w:b w:val="0"/>
          <w:i w:val="0"/>
          <w:caps w:val="0"/>
          <w:color w:val="000000"/>
          <w:spacing w:val="0"/>
          <w:sz w:val="32"/>
          <w:szCs w:val="32"/>
        </w:rPr>
        <w:t>三、收到和处理政府信息公开申请情况</w:t>
      </w:r>
    </w:p>
    <w:tbl>
      <w:tblPr>
        <w:tblStyle w:val="3"/>
        <w:tblW w:w="9075" w:type="dxa"/>
        <w:tblInd w:w="0" w:type="dxa"/>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autofit"/>
        <w:tblCellMar>
          <w:top w:w="0" w:type="dxa"/>
          <w:left w:w="0" w:type="dxa"/>
          <w:bottom w:w="0" w:type="dxa"/>
          <w:right w:w="0" w:type="dxa"/>
        </w:tblCellMar>
      </w:tblPr>
      <w:tblGrid>
        <w:gridCol w:w="700"/>
        <w:gridCol w:w="1242"/>
        <w:gridCol w:w="3011"/>
        <w:gridCol w:w="475"/>
        <w:gridCol w:w="554"/>
        <w:gridCol w:w="554"/>
        <w:gridCol w:w="554"/>
        <w:gridCol w:w="554"/>
        <w:gridCol w:w="647"/>
        <w:gridCol w:w="784"/>
      </w:tblGrid>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0" w:type="dxa"/>
            <w:left w:w="0" w:type="dxa"/>
            <w:bottom w:w="0" w:type="dxa"/>
            <w:right w:w="0" w:type="dxa"/>
          </w:tblCellMar>
        </w:tblPrEx>
        <w:trPr>
          <w:trHeight w:val="397" w:hRule="atLeast"/>
        </w:trPr>
        <w:tc>
          <w:tcPr>
            <w:tcW w:w="4975" w:type="dxa"/>
            <w:gridSpan w:val="3"/>
            <w:vMerge w:val="restart"/>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（本列数据的勾稽关系为：第一项加第二项之和，等于第三项加第四项之和）</w:t>
            </w:r>
          </w:p>
        </w:tc>
        <w:tc>
          <w:tcPr>
            <w:tcW w:w="4010" w:type="dxa"/>
            <w:gridSpan w:val="7"/>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申请人情况</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0" w:type="dxa"/>
            <w:left w:w="0" w:type="dxa"/>
            <w:bottom w:w="0" w:type="dxa"/>
            <w:right w:w="0" w:type="dxa"/>
          </w:tblCellMar>
        </w:tblPrEx>
        <w:trPr>
          <w:trHeight w:val="420" w:hRule="atLeast"/>
        </w:trPr>
        <w:tc>
          <w:tcPr>
            <w:tcW w:w="4975" w:type="dxa"/>
            <w:gridSpan w:val="3"/>
            <w:vMerge w:val="continue"/>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rPr>
                <w:rFonts w:hint="eastAsia" w:ascii="宋体" w:hAnsi="宋体" w:eastAsia="宋体" w:cs="宋体"/>
                <w:b w:val="0"/>
                <w:i w:val="0"/>
                <w:caps w:val="0"/>
                <w:color w:val="000000"/>
                <w:spacing w:val="0"/>
                <w:sz w:val="27"/>
                <w:szCs w:val="27"/>
              </w:rPr>
            </w:pPr>
          </w:p>
        </w:tc>
        <w:tc>
          <w:tcPr>
            <w:tcW w:w="475" w:type="dxa"/>
            <w:vMerge w:val="restart"/>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人</w:t>
            </w:r>
          </w:p>
        </w:tc>
        <w:tc>
          <w:tcPr>
            <w:tcW w:w="2869" w:type="dxa"/>
            <w:gridSpan w:val="5"/>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法人或其他组织</w:t>
            </w:r>
          </w:p>
        </w:tc>
        <w:tc>
          <w:tcPr>
            <w:tcW w:w="606" w:type="dxa"/>
            <w:vMerge w:val="restart"/>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总计</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0" w:type="dxa"/>
            <w:left w:w="0" w:type="dxa"/>
            <w:bottom w:w="0" w:type="dxa"/>
            <w:right w:w="0" w:type="dxa"/>
          </w:tblCellMar>
        </w:tblPrEx>
        <w:trPr>
          <w:trHeight w:val="1125" w:hRule="atLeast"/>
        </w:trPr>
        <w:tc>
          <w:tcPr>
            <w:tcW w:w="4975" w:type="dxa"/>
            <w:gridSpan w:val="3"/>
            <w:vMerge w:val="continue"/>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rPr>
                <w:rFonts w:hint="eastAsia" w:ascii="宋体" w:hAnsi="宋体" w:eastAsia="宋体" w:cs="宋体"/>
                <w:b w:val="0"/>
                <w:i w:val="0"/>
                <w:caps w:val="0"/>
                <w:color w:val="000000"/>
                <w:spacing w:val="0"/>
                <w:sz w:val="27"/>
                <w:szCs w:val="27"/>
              </w:rPr>
            </w:pPr>
          </w:p>
        </w:tc>
        <w:tc>
          <w:tcPr>
            <w:tcW w:w="475" w:type="dxa"/>
            <w:vMerge w:val="continue"/>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rPr>
                <w:rFonts w:hint="eastAsia" w:ascii="宋体" w:hAnsi="宋体" w:eastAsia="宋体" w:cs="宋体"/>
                <w:b w:val="0"/>
                <w:i w:val="0"/>
                <w:caps w:val="0"/>
                <w:color w:val="000000"/>
                <w:spacing w:val="0"/>
                <w:sz w:val="27"/>
                <w:szCs w:val="27"/>
              </w:rPr>
            </w:pP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商业企业</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科研机构</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社会公益组织</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法律服务机构</w:t>
            </w:r>
          </w:p>
        </w:tc>
        <w:tc>
          <w:tcPr>
            <w:tcW w:w="529"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其他</w:t>
            </w:r>
          </w:p>
        </w:tc>
        <w:tc>
          <w:tcPr>
            <w:tcW w:w="606" w:type="dxa"/>
            <w:vMerge w:val="continue"/>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rPr>
                <w:rFonts w:hint="eastAsia" w:ascii="宋体" w:hAnsi="宋体" w:eastAsia="宋体" w:cs="宋体"/>
                <w:b w:val="0"/>
                <w:i w:val="0"/>
                <w:caps w:val="0"/>
                <w:color w:val="000000"/>
                <w:spacing w:val="0"/>
                <w:sz w:val="27"/>
                <w:szCs w:val="27"/>
              </w:rPr>
            </w:pP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0" w:type="dxa"/>
            <w:left w:w="0" w:type="dxa"/>
            <w:bottom w:w="0" w:type="dxa"/>
            <w:right w:w="0" w:type="dxa"/>
          </w:tblCellMar>
        </w:tblPrEx>
        <w:tc>
          <w:tcPr>
            <w:tcW w:w="4975" w:type="dxa"/>
            <w:gridSpan w:val="3"/>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一、本年新收政府信息公开申请数量</w:t>
            </w:r>
          </w:p>
        </w:tc>
        <w:tc>
          <w:tcPr>
            <w:tcW w:w="47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29"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606"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0" w:type="dxa"/>
            <w:left w:w="0" w:type="dxa"/>
            <w:bottom w:w="0" w:type="dxa"/>
            <w:right w:w="0" w:type="dxa"/>
          </w:tblCellMar>
        </w:tblPrEx>
        <w:tc>
          <w:tcPr>
            <w:tcW w:w="4975" w:type="dxa"/>
            <w:gridSpan w:val="3"/>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二、上年结转政府信息公开申请数量</w:t>
            </w:r>
          </w:p>
        </w:tc>
        <w:tc>
          <w:tcPr>
            <w:tcW w:w="47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29"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606"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0" w:type="dxa"/>
            <w:left w:w="0" w:type="dxa"/>
            <w:bottom w:w="0" w:type="dxa"/>
            <w:right w:w="0" w:type="dxa"/>
          </w:tblCellMar>
        </w:tblPrEx>
        <w:tc>
          <w:tcPr>
            <w:tcW w:w="700" w:type="dxa"/>
            <w:vMerge w:val="restart"/>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三、本年度办理结果</w:t>
            </w:r>
          </w:p>
        </w:tc>
        <w:tc>
          <w:tcPr>
            <w:tcW w:w="4245" w:type="dxa"/>
            <w:gridSpan w:val="2"/>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（一）予以公开</w:t>
            </w:r>
          </w:p>
        </w:tc>
        <w:tc>
          <w:tcPr>
            <w:tcW w:w="47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29"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606"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0" w:type="dxa"/>
            <w:left w:w="0" w:type="dxa"/>
            <w:bottom w:w="0" w:type="dxa"/>
            <w:right w:w="0" w:type="dxa"/>
          </w:tblCellMar>
        </w:tblPrEx>
        <w:tc>
          <w:tcPr>
            <w:tcW w:w="700" w:type="dxa"/>
            <w:vMerge w:val="continue"/>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rPr>
                <w:rFonts w:hint="eastAsia" w:ascii="宋体" w:hAnsi="宋体" w:eastAsia="宋体" w:cs="宋体"/>
                <w:b w:val="0"/>
                <w:i w:val="0"/>
                <w:caps w:val="0"/>
                <w:color w:val="000000"/>
                <w:spacing w:val="0"/>
                <w:sz w:val="27"/>
                <w:szCs w:val="27"/>
              </w:rPr>
            </w:pPr>
          </w:p>
        </w:tc>
        <w:tc>
          <w:tcPr>
            <w:tcW w:w="4245" w:type="dxa"/>
            <w:gridSpan w:val="2"/>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（二）部分公开（区分处理的，只计这一情形，不计其他情形）</w:t>
            </w:r>
          </w:p>
        </w:tc>
        <w:tc>
          <w:tcPr>
            <w:tcW w:w="47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29"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606"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0" w:type="dxa"/>
            <w:left w:w="0" w:type="dxa"/>
            <w:bottom w:w="0" w:type="dxa"/>
            <w:right w:w="0" w:type="dxa"/>
          </w:tblCellMar>
        </w:tblPrEx>
        <w:trPr>
          <w:trHeight w:val="450" w:hRule="atLeast"/>
        </w:trPr>
        <w:tc>
          <w:tcPr>
            <w:tcW w:w="700" w:type="dxa"/>
            <w:vMerge w:val="continue"/>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rPr>
                <w:rFonts w:hint="eastAsia" w:ascii="宋体" w:hAnsi="宋体" w:eastAsia="宋体" w:cs="宋体"/>
                <w:b w:val="0"/>
                <w:i w:val="0"/>
                <w:caps w:val="0"/>
                <w:color w:val="000000"/>
                <w:spacing w:val="0"/>
                <w:sz w:val="27"/>
                <w:szCs w:val="27"/>
              </w:rPr>
            </w:pPr>
          </w:p>
        </w:tc>
        <w:tc>
          <w:tcPr>
            <w:tcW w:w="1245" w:type="dxa"/>
            <w:vMerge w:val="restart"/>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（三）不予公开</w:t>
            </w:r>
          </w:p>
        </w:tc>
        <w:tc>
          <w:tcPr>
            <w:tcW w:w="2970"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sz w:val="24"/>
                <w:szCs w:val="24"/>
              </w:rPr>
            </w:pPr>
            <w:r>
              <w:rPr>
                <w:rFonts w:hint="eastAsia" w:ascii="仿宋_GB2312" w:hAnsi="宋体" w:eastAsia="仿宋_GB2312" w:cs="仿宋_GB2312"/>
                <w:b w:val="0"/>
                <w:i w:val="0"/>
                <w:caps w:val="0"/>
                <w:color w:val="000000"/>
                <w:spacing w:val="0"/>
                <w:sz w:val="24"/>
                <w:szCs w:val="24"/>
              </w:rPr>
              <w:t>1.属于国家秘密</w:t>
            </w:r>
          </w:p>
        </w:tc>
        <w:tc>
          <w:tcPr>
            <w:tcW w:w="47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29"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606"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0" w:type="dxa"/>
            <w:left w:w="0" w:type="dxa"/>
            <w:bottom w:w="0" w:type="dxa"/>
            <w:right w:w="0" w:type="dxa"/>
          </w:tblCellMar>
        </w:tblPrEx>
        <w:trPr>
          <w:trHeight w:val="450" w:hRule="atLeast"/>
        </w:trPr>
        <w:tc>
          <w:tcPr>
            <w:tcW w:w="700" w:type="dxa"/>
            <w:vMerge w:val="continue"/>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rPr>
                <w:rFonts w:hint="eastAsia" w:ascii="宋体" w:hAnsi="宋体" w:eastAsia="宋体" w:cs="宋体"/>
                <w:b w:val="0"/>
                <w:i w:val="0"/>
                <w:caps w:val="0"/>
                <w:color w:val="000000"/>
                <w:spacing w:val="0"/>
                <w:sz w:val="27"/>
                <w:szCs w:val="27"/>
              </w:rPr>
            </w:pPr>
          </w:p>
        </w:tc>
        <w:tc>
          <w:tcPr>
            <w:tcW w:w="1245" w:type="dxa"/>
            <w:vMerge w:val="continue"/>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rPr>
                <w:rFonts w:hint="eastAsia" w:ascii="宋体" w:hAnsi="宋体" w:eastAsia="宋体" w:cs="宋体"/>
                <w:b w:val="0"/>
                <w:i w:val="0"/>
                <w:caps w:val="0"/>
                <w:color w:val="000000"/>
                <w:spacing w:val="0"/>
                <w:sz w:val="27"/>
                <w:szCs w:val="27"/>
              </w:rPr>
            </w:pPr>
          </w:p>
        </w:tc>
        <w:tc>
          <w:tcPr>
            <w:tcW w:w="2970"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sz w:val="24"/>
                <w:szCs w:val="24"/>
              </w:rPr>
            </w:pPr>
            <w:r>
              <w:rPr>
                <w:rFonts w:hint="eastAsia" w:ascii="仿宋_GB2312" w:hAnsi="宋体" w:eastAsia="仿宋_GB2312" w:cs="仿宋_GB2312"/>
                <w:b w:val="0"/>
                <w:i w:val="0"/>
                <w:caps w:val="0"/>
                <w:color w:val="000000"/>
                <w:spacing w:val="0"/>
                <w:sz w:val="24"/>
                <w:szCs w:val="24"/>
              </w:rPr>
              <w:t>2.其他法律行政法规禁止公开</w:t>
            </w:r>
          </w:p>
        </w:tc>
        <w:tc>
          <w:tcPr>
            <w:tcW w:w="47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29"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606"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0" w:type="dxa"/>
            <w:left w:w="0" w:type="dxa"/>
            <w:bottom w:w="0" w:type="dxa"/>
            <w:right w:w="0" w:type="dxa"/>
          </w:tblCellMar>
        </w:tblPrEx>
        <w:trPr>
          <w:trHeight w:val="450" w:hRule="atLeast"/>
        </w:trPr>
        <w:tc>
          <w:tcPr>
            <w:tcW w:w="700" w:type="dxa"/>
            <w:vMerge w:val="continue"/>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rPr>
                <w:rFonts w:hint="eastAsia" w:ascii="宋体" w:hAnsi="宋体" w:eastAsia="宋体" w:cs="宋体"/>
                <w:b w:val="0"/>
                <w:i w:val="0"/>
                <w:caps w:val="0"/>
                <w:color w:val="000000"/>
                <w:spacing w:val="0"/>
                <w:sz w:val="27"/>
                <w:szCs w:val="27"/>
              </w:rPr>
            </w:pPr>
          </w:p>
        </w:tc>
        <w:tc>
          <w:tcPr>
            <w:tcW w:w="1245" w:type="dxa"/>
            <w:vMerge w:val="continue"/>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rPr>
                <w:rFonts w:hint="eastAsia" w:ascii="宋体" w:hAnsi="宋体" w:eastAsia="宋体" w:cs="宋体"/>
                <w:b w:val="0"/>
                <w:i w:val="0"/>
                <w:caps w:val="0"/>
                <w:color w:val="000000"/>
                <w:spacing w:val="0"/>
                <w:sz w:val="27"/>
                <w:szCs w:val="27"/>
              </w:rPr>
            </w:pPr>
          </w:p>
        </w:tc>
        <w:tc>
          <w:tcPr>
            <w:tcW w:w="2970"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sz w:val="24"/>
                <w:szCs w:val="24"/>
              </w:rPr>
            </w:pPr>
            <w:r>
              <w:rPr>
                <w:rFonts w:hint="eastAsia" w:ascii="仿宋_GB2312" w:hAnsi="宋体" w:eastAsia="仿宋_GB2312" w:cs="仿宋_GB2312"/>
                <w:b w:val="0"/>
                <w:i w:val="0"/>
                <w:caps w:val="0"/>
                <w:color w:val="000000"/>
                <w:spacing w:val="0"/>
                <w:sz w:val="24"/>
                <w:szCs w:val="24"/>
              </w:rPr>
              <w:t>3.危及“三安全一稳定”</w:t>
            </w:r>
          </w:p>
        </w:tc>
        <w:tc>
          <w:tcPr>
            <w:tcW w:w="47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29"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606"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0" w:type="dxa"/>
            <w:left w:w="0" w:type="dxa"/>
            <w:bottom w:w="0" w:type="dxa"/>
            <w:right w:w="0" w:type="dxa"/>
          </w:tblCellMar>
        </w:tblPrEx>
        <w:trPr>
          <w:trHeight w:val="450" w:hRule="atLeast"/>
        </w:trPr>
        <w:tc>
          <w:tcPr>
            <w:tcW w:w="700" w:type="dxa"/>
            <w:vMerge w:val="continue"/>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rPr>
                <w:rFonts w:hint="eastAsia" w:ascii="宋体" w:hAnsi="宋体" w:eastAsia="宋体" w:cs="宋体"/>
                <w:b w:val="0"/>
                <w:i w:val="0"/>
                <w:caps w:val="0"/>
                <w:color w:val="000000"/>
                <w:spacing w:val="0"/>
                <w:sz w:val="27"/>
                <w:szCs w:val="27"/>
              </w:rPr>
            </w:pPr>
          </w:p>
        </w:tc>
        <w:tc>
          <w:tcPr>
            <w:tcW w:w="1245" w:type="dxa"/>
            <w:vMerge w:val="continue"/>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rPr>
                <w:rFonts w:hint="eastAsia" w:ascii="宋体" w:hAnsi="宋体" w:eastAsia="宋体" w:cs="宋体"/>
                <w:b w:val="0"/>
                <w:i w:val="0"/>
                <w:caps w:val="0"/>
                <w:color w:val="000000"/>
                <w:spacing w:val="0"/>
                <w:sz w:val="27"/>
                <w:szCs w:val="27"/>
              </w:rPr>
            </w:pPr>
          </w:p>
        </w:tc>
        <w:tc>
          <w:tcPr>
            <w:tcW w:w="2970"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sz w:val="24"/>
                <w:szCs w:val="24"/>
              </w:rPr>
            </w:pPr>
            <w:r>
              <w:rPr>
                <w:rFonts w:hint="eastAsia" w:ascii="仿宋_GB2312" w:hAnsi="宋体" w:eastAsia="仿宋_GB2312" w:cs="仿宋_GB2312"/>
                <w:b w:val="0"/>
                <w:i w:val="0"/>
                <w:caps w:val="0"/>
                <w:color w:val="000000"/>
                <w:spacing w:val="0"/>
                <w:sz w:val="24"/>
                <w:szCs w:val="24"/>
              </w:rPr>
              <w:t>4.保护第三方合法权益</w:t>
            </w:r>
          </w:p>
        </w:tc>
        <w:tc>
          <w:tcPr>
            <w:tcW w:w="47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29"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606"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0" w:type="dxa"/>
            <w:left w:w="0" w:type="dxa"/>
            <w:bottom w:w="0" w:type="dxa"/>
            <w:right w:w="0" w:type="dxa"/>
          </w:tblCellMar>
        </w:tblPrEx>
        <w:trPr>
          <w:trHeight w:val="450" w:hRule="atLeast"/>
        </w:trPr>
        <w:tc>
          <w:tcPr>
            <w:tcW w:w="700" w:type="dxa"/>
            <w:vMerge w:val="continue"/>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rPr>
                <w:rFonts w:hint="eastAsia" w:ascii="宋体" w:hAnsi="宋体" w:eastAsia="宋体" w:cs="宋体"/>
                <w:b w:val="0"/>
                <w:i w:val="0"/>
                <w:caps w:val="0"/>
                <w:color w:val="000000"/>
                <w:spacing w:val="0"/>
                <w:sz w:val="27"/>
                <w:szCs w:val="27"/>
              </w:rPr>
            </w:pPr>
          </w:p>
        </w:tc>
        <w:tc>
          <w:tcPr>
            <w:tcW w:w="1245" w:type="dxa"/>
            <w:vMerge w:val="continue"/>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rPr>
                <w:rFonts w:hint="eastAsia" w:ascii="宋体" w:hAnsi="宋体" w:eastAsia="宋体" w:cs="宋体"/>
                <w:b w:val="0"/>
                <w:i w:val="0"/>
                <w:caps w:val="0"/>
                <w:color w:val="000000"/>
                <w:spacing w:val="0"/>
                <w:sz w:val="27"/>
                <w:szCs w:val="27"/>
              </w:rPr>
            </w:pPr>
          </w:p>
        </w:tc>
        <w:tc>
          <w:tcPr>
            <w:tcW w:w="2970"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sz w:val="24"/>
                <w:szCs w:val="24"/>
              </w:rPr>
            </w:pPr>
            <w:r>
              <w:rPr>
                <w:rFonts w:hint="eastAsia" w:ascii="仿宋_GB2312" w:hAnsi="宋体" w:eastAsia="仿宋_GB2312" w:cs="仿宋_GB2312"/>
                <w:b w:val="0"/>
                <w:i w:val="0"/>
                <w:caps w:val="0"/>
                <w:color w:val="000000"/>
                <w:spacing w:val="0"/>
                <w:sz w:val="24"/>
                <w:szCs w:val="24"/>
              </w:rPr>
              <w:t>5.属于三类内部事务信息</w:t>
            </w:r>
          </w:p>
        </w:tc>
        <w:tc>
          <w:tcPr>
            <w:tcW w:w="47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29"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606"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0" w:type="dxa"/>
            <w:left w:w="0" w:type="dxa"/>
            <w:bottom w:w="0" w:type="dxa"/>
            <w:right w:w="0" w:type="dxa"/>
          </w:tblCellMar>
        </w:tblPrEx>
        <w:trPr>
          <w:trHeight w:val="450" w:hRule="atLeast"/>
        </w:trPr>
        <w:tc>
          <w:tcPr>
            <w:tcW w:w="700" w:type="dxa"/>
            <w:vMerge w:val="continue"/>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rPr>
                <w:rFonts w:hint="eastAsia" w:ascii="宋体" w:hAnsi="宋体" w:eastAsia="宋体" w:cs="宋体"/>
                <w:b w:val="0"/>
                <w:i w:val="0"/>
                <w:caps w:val="0"/>
                <w:color w:val="000000"/>
                <w:spacing w:val="0"/>
                <w:sz w:val="27"/>
                <w:szCs w:val="27"/>
              </w:rPr>
            </w:pPr>
          </w:p>
        </w:tc>
        <w:tc>
          <w:tcPr>
            <w:tcW w:w="1245" w:type="dxa"/>
            <w:vMerge w:val="continue"/>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rPr>
                <w:rFonts w:hint="eastAsia" w:ascii="宋体" w:hAnsi="宋体" w:eastAsia="宋体" w:cs="宋体"/>
                <w:b w:val="0"/>
                <w:i w:val="0"/>
                <w:caps w:val="0"/>
                <w:color w:val="000000"/>
                <w:spacing w:val="0"/>
                <w:sz w:val="27"/>
                <w:szCs w:val="27"/>
              </w:rPr>
            </w:pPr>
          </w:p>
        </w:tc>
        <w:tc>
          <w:tcPr>
            <w:tcW w:w="2970"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sz w:val="24"/>
                <w:szCs w:val="24"/>
              </w:rPr>
            </w:pPr>
            <w:r>
              <w:rPr>
                <w:rFonts w:hint="eastAsia" w:ascii="仿宋_GB2312" w:hAnsi="宋体" w:eastAsia="仿宋_GB2312" w:cs="仿宋_GB2312"/>
                <w:b w:val="0"/>
                <w:i w:val="0"/>
                <w:caps w:val="0"/>
                <w:color w:val="000000"/>
                <w:spacing w:val="0"/>
                <w:sz w:val="24"/>
                <w:szCs w:val="24"/>
              </w:rPr>
              <w:t>6.属于四类过程性信息</w:t>
            </w:r>
          </w:p>
        </w:tc>
        <w:tc>
          <w:tcPr>
            <w:tcW w:w="47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29"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606"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0" w:type="dxa"/>
            <w:left w:w="0" w:type="dxa"/>
            <w:bottom w:w="0" w:type="dxa"/>
            <w:right w:w="0" w:type="dxa"/>
          </w:tblCellMar>
        </w:tblPrEx>
        <w:trPr>
          <w:trHeight w:val="450" w:hRule="atLeast"/>
        </w:trPr>
        <w:tc>
          <w:tcPr>
            <w:tcW w:w="700" w:type="dxa"/>
            <w:vMerge w:val="continue"/>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rPr>
                <w:rFonts w:hint="eastAsia" w:ascii="宋体" w:hAnsi="宋体" w:eastAsia="宋体" w:cs="宋体"/>
                <w:b w:val="0"/>
                <w:i w:val="0"/>
                <w:caps w:val="0"/>
                <w:color w:val="000000"/>
                <w:spacing w:val="0"/>
                <w:sz w:val="27"/>
                <w:szCs w:val="27"/>
              </w:rPr>
            </w:pPr>
          </w:p>
        </w:tc>
        <w:tc>
          <w:tcPr>
            <w:tcW w:w="1245" w:type="dxa"/>
            <w:vMerge w:val="continue"/>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rPr>
                <w:rFonts w:hint="eastAsia" w:ascii="宋体" w:hAnsi="宋体" w:eastAsia="宋体" w:cs="宋体"/>
                <w:b w:val="0"/>
                <w:i w:val="0"/>
                <w:caps w:val="0"/>
                <w:color w:val="000000"/>
                <w:spacing w:val="0"/>
                <w:sz w:val="27"/>
                <w:szCs w:val="27"/>
              </w:rPr>
            </w:pPr>
          </w:p>
        </w:tc>
        <w:tc>
          <w:tcPr>
            <w:tcW w:w="2970"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sz w:val="24"/>
                <w:szCs w:val="24"/>
              </w:rPr>
            </w:pPr>
            <w:r>
              <w:rPr>
                <w:rFonts w:hint="eastAsia" w:ascii="仿宋_GB2312" w:hAnsi="宋体" w:eastAsia="仿宋_GB2312" w:cs="仿宋_GB2312"/>
                <w:b w:val="0"/>
                <w:i w:val="0"/>
                <w:caps w:val="0"/>
                <w:color w:val="000000"/>
                <w:spacing w:val="0"/>
                <w:sz w:val="24"/>
                <w:szCs w:val="24"/>
              </w:rPr>
              <w:t>7.属于行政执法案卷</w:t>
            </w:r>
          </w:p>
        </w:tc>
        <w:tc>
          <w:tcPr>
            <w:tcW w:w="47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29"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606"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0" w:type="dxa"/>
            <w:left w:w="0" w:type="dxa"/>
            <w:bottom w:w="0" w:type="dxa"/>
            <w:right w:w="0" w:type="dxa"/>
          </w:tblCellMar>
        </w:tblPrEx>
        <w:trPr>
          <w:trHeight w:val="450" w:hRule="atLeast"/>
        </w:trPr>
        <w:tc>
          <w:tcPr>
            <w:tcW w:w="700" w:type="dxa"/>
            <w:vMerge w:val="continue"/>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rPr>
                <w:rFonts w:hint="eastAsia" w:ascii="宋体" w:hAnsi="宋体" w:eastAsia="宋体" w:cs="宋体"/>
                <w:b w:val="0"/>
                <w:i w:val="0"/>
                <w:caps w:val="0"/>
                <w:color w:val="000000"/>
                <w:spacing w:val="0"/>
                <w:sz w:val="27"/>
                <w:szCs w:val="27"/>
              </w:rPr>
            </w:pPr>
          </w:p>
        </w:tc>
        <w:tc>
          <w:tcPr>
            <w:tcW w:w="1245" w:type="dxa"/>
            <w:vMerge w:val="continue"/>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rPr>
                <w:rFonts w:hint="eastAsia" w:ascii="宋体" w:hAnsi="宋体" w:eastAsia="宋体" w:cs="宋体"/>
                <w:b w:val="0"/>
                <w:i w:val="0"/>
                <w:caps w:val="0"/>
                <w:color w:val="000000"/>
                <w:spacing w:val="0"/>
                <w:sz w:val="27"/>
                <w:szCs w:val="27"/>
              </w:rPr>
            </w:pPr>
          </w:p>
        </w:tc>
        <w:tc>
          <w:tcPr>
            <w:tcW w:w="2970"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sz w:val="24"/>
                <w:szCs w:val="24"/>
              </w:rPr>
            </w:pPr>
            <w:r>
              <w:rPr>
                <w:rFonts w:hint="eastAsia" w:ascii="仿宋_GB2312" w:hAnsi="宋体" w:eastAsia="仿宋_GB2312" w:cs="仿宋_GB2312"/>
                <w:b w:val="0"/>
                <w:i w:val="0"/>
                <w:caps w:val="0"/>
                <w:color w:val="000000"/>
                <w:spacing w:val="0"/>
                <w:sz w:val="24"/>
                <w:szCs w:val="24"/>
              </w:rPr>
              <w:t>8.属于行政查询事项</w:t>
            </w:r>
          </w:p>
        </w:tc>
        <w:tc>
          <w:tcPr>
            <w:tcW w:w="47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29"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606"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0" w:type="dxa"/>
            <w:left w:w="0" w:type="dxa"/>
            <w:bottom w:w="0" w:type="dxa"/>
            <w:right w:w="0" w:type="dxa"/>
          </w:tblCellMar>
        </w:tblPrEx>
        <w:trPr>
          <w:trHeight w:val="1036" w:hRule="atLeast"/>
        </w:trPr>
        <w:tc>
          <w:tcPr>
            <w:tcW w:w="700" w:type="dxa"/>
            <w:vMerge w:val="continue"/>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rPr>
                <w:rFonts w:hint="eastAsia" w:ascii="宋体" w:hAnsi="宋体" w:eastAsia="宋体" w:cs="宋体"/>
                <w:b w:val="0"/>
                <w:i w:val="0"/>
                <w:caps w:val="0"/>
                <w:color w:val="000000"/>
                <w:spacing w:val="0"/>
                <w:sz w:val="27"/>
                <w:szCs w:val="27"/>
              </w:rPr>
            </w:pPr>
          </w:p>
        </w:tc>
        <w:tc>
          <w:tcPr>
            <w:tcW w:w="1245" w:type="dxa"/>
            <w:vMerge w:val="restart"/>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（四）无法提供</w:t>
            </w:r>
          </w:p>
        </w:tc>
        <w:tc>
          <w:tcPr>
            <w:tcW w:w="2970"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sz w:val="24"/>
                <w:szCs w:val="24"/>
              </w:rPr>
            </w:pPr>
            <w:r>
              <w:rPr>
                <w:rFonts w:hint="eastAsia" w:ascii="仿宋_GB2312" w:hAnsi="宋体" w:eastAsia="仿宋_GB2312" w:cs="仿宋_GB2312"/>
                <w:b w:val="0"/>
                <w:i w:val="0"/>
                <w:caps w:val="0"/>
                <w:color w:val="000000"/>
                <w:spacing w:val="0"/>
                <w:sz w:val="24"/>
                <w:szCs w:val="24"/>
              </w:rPr>
              <w:t>1.本机关不掌握相关政府信息</w:t>
            </w:r>
          </w:p>
        </w:tc>
        <w:tc>
          <w:tcPr>
            <w:tcW w:w="47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29"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606"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0" w:type="dxa"/>
            <w:left w:w="0" w:type="dxa"/>
            <w:bottom w:w="0" w:type="dxa"/>
            <w:right w:w="0" w:type="dxa"/>
          </w:tblCellMar>
        </w:tblPrEx>
        <w:trPr>
          <w:trHeight w:val="1036" w:hRule="atLeast"/>
        </w:trPr>
        <w:tc>
          <w:tcPr>
            <w:tcW w:w="700" w:type="dxa"/>
            <w:vMerge w:val="continue"/>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rPr>
                <w:rFonts w:hint="eastAsia" w:ascii="宋体" w:hAnsi="宋体" w:eastAsia="宋体" w:cs="宋体"/>
                <w:b w:val="0"/>
                <w:i w:val="0"/>
                <w:caps w:val="0"/>
                <w:color w:val="000000"/>
                <w:spacing w:val="0"/>
                <w:sz w:val="27"/>
                <w:szCs w:val="27"/>
              </w:rPr>
            </w:pPr>
          </w:p>
        </w:tc>
        <w:tc>
          <w:tcPr>
            <w:tcW w:w="1245" w:type="dxa"/>
            <w:vMerge w:val="continue"/>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rPr>
                <w:rFonts w:hint="eastAsia" w:ascii="宋体" w:hAnsi="宋体" w:eastAsia="宋体" w:cs="宋体"/>
                <w:b w:val="0"/>
                <w:i w:val="0"/>
                <w:caps w:val="0"/>
                <w:color w:val="000000"/>
                <w:spacing w:val="0"/>
                <w:sz w:val="27"/>
                <w:szCs w:val="27"/>
              </w:rPr>
            </w:pPr>
          </w:p>
        </w:tc>
        <w:tc>
          <w:tcPr>
            <w:tcW w:w="2970"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sz w:val="24"/>
                <w:szCs w:val="24"/>
              </w:rPr>
            </w:pPr>
            <w:r>
              <w:rPr>
                <w:rFonts w:hint="eastAsia" w:ascii="仿宋_GB2312" w:hAnsi="宋体" w:eastAsia="仿宋_GB2312" w:cs="仿宋_GB2312"/>
                <w:b w:val="0"/>
                <w:i w:val="0"/>
                <w:caps w:val="0"/>
                <w:color w:val="000000"/>
                <w:spacing w:val="0"/>
                <w:sz w:val="24"/>
                <w:szCs w:val="24"/>
              </w:rPr>
              <w:t>2.没有现成信息需要另行制作</w:t>
            </w:r>
          </w:p>
        </w:tc>
        <w:tc>
          <w:tcPr>
            <w:tcW w:w="47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29"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606"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0" w:type="dxa"/>
            <w:left w:w="0" w:type="dxa"/>
            <w:bottom w:w="0" w:type="dxa"/>
            <w:right w:w="0" w:type="dxa"/>
          </w:tblCellMar>
        </w:tblPrEx>
        <w:trPr>
          <w:trHeight w:val="450" w:hRule="atLeast"/>
        </w:trPr>
        <w:tc>
          <w:tcPr>
            <w:tcW w:w="700" w:type="dxa"/>
            <w:vMerge w:val="continue"/>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rPr>
                <w:rFonts w:hint="eastAsia" w:ascii="宋体" w:hAnsi="宋体" w:eastAsia="宋体" w:cs="宋体"/>
                <w:b w:val="0"/>
                <w:i w:val="0"/>
                <w:caps w:val="0"/>
                <w:color w:val="000000"/>
                <w:spacing w:val="0"/>
                <w:sz w:val="27"/>
                <w:szCs w:val="27"/>
              </w:rPr>
            </w:pPr>
          </w:p>
        </w:tc>
        <w:tc>
          <w:tcPr>
            <w:tcW w:w="1245" w:type="dxa"/>
            <w:vMerge w:val="continue"/>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rPr>
                <w:rFonts w:hint="eastAsia" w:ascii="宋体" w:hAnsi="宋体" w:eastAsia="宋体" w:cs="宋体"/>
                <w:b w:val="0"/>
                <w:i w:val="0"/>
                <w:caps w:val="0"/>
                <w:color w:val="000000"/>
                <w:spacing w:val="0"/>
                <w:sz w:val="27"/>
                <w:szCs w:val="27"/>
              </w:rPr>
            </w:pPr>
          </w:p>
        </w:tc>
        <w:tc>
          <w:tcPr>
            <w:tcW w:w="2970"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sz w:val="24"/>
                <w:szCs w:val="24"/>
              </w:rPr>
            </w:pPr>
            <w:r>
              <w:rPr>
                <w:rFonts w:hint="eastAsia" w:ascii="仿宋_GB2312" w:hAnsi="宋体" w:eastAsia="仿宋_GB2312" w:cs="仿宋_GB2312"/>
                <w:b w:val="0"/>
                <w:i w:val="0"/>
                <w:caps w:val="0"/>
                <w:color w:val="000000"/>
                <w:spacing w:val="0"/>
                <w:sz w:val="24"/>
                <w:szCs w:val="24"/>
              </w:rPr>
              <w:t>3.补正后申请内容仍不明确</w:t>
            </w:r>
          </w:p>
        </w:tc>
        <w:tc>
          <w:tcPr>
            <w:tcW w:w="47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29"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606"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0" w:type="dxa"/>
            <w:left w:w="0" w:type="dxa"/>
            <w:bottom w:w="0" w:type="dxa"/>
            <w:right w:w="0" w:type="dxa"/>
          </w:tblCellMar>
        </w:tblPrEx>
        <w:trPr>
          <w:trHeight w:val="450" w:hRule="atLeast"/>
        </w:trPr>
        <w:tc>
          <w:tcPr>
            <w:tcW w:w="700" w:type="dxa"/>
            <w:vMerge w:val="continue"/>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rPr>
                <w:rFonts w:hint="eastAsia" w:ascii="宋体" w:hAnsi="宋体" w:eastAsia="宋体" w:cs="宋体"/>
                <w:b w:val="0"/>
                <w:i w:val="0"/>
                <w:caps w:val="0"/>
                <w:color w:val="000000"/>
                <w:spacing w:val="0"/>
                <w:sz w:val="27"/>
                <w:szCs w:val="27"/>
              </w:rPr>
            </w:pPr>
          </w:p>
        </w:tc>
        <w:tc>
          <w:tcPr>
            <w:tcW w:w="1245" w:type="dxa"/>
            <w:vMerge w:val="restart"/>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（五）不予处理</w:t>
            </w:r>
          </w:p>
        </w:tc>
        <w:tc>
          <w:tcPr>
            <w:tcW w:w="2970"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sz w:val="24"/>
                <w:szCs w:val="24"/>
              </w:rPr>
            </w:pPr>
            <w:r>
              <w:rPr>
                <w:rFonts w:hint="eastAsia" w:ascii="仿宋_GB2312" w:hAnsi="宋体" w:eastAsia="仿宋_GB2312" w:cs="仿宋_GB2312"/>
                <w:b w:val="0"/>
                <w:i w:val="0"/>
                <w:caps w:val="0"/>
                <w:color w:val="000000"/>
                <w:spacing w:val="0"/>
                <w:sz w:val="24"/>
                <w:szCs w:val="24"/>
              </w:rPr>
              <w:t>1.信访举报投诉类申请</w:t>
            </w:r>
          </w:p>
        </w:tc>
        <w:tc>
          <w:tcPr>
            <w:tcW w:w="47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29"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606"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0" w:type="dxa"/>
            <w:left w:w="0" w:type="dxa"/>
            <w:bottom w:w="0" w:type="dxa"/>
            <w:right w:w="0" w:type="dxa"/>
          </w:tblCellMar>
        </w:tblPrEx>
        <w:trPr>
          <w:trHeight w:val="450" w:hRule="atLeast"/>
        </w:trPr>
        <w:tc>
          <w:tcPr>
            <w:tcW w:w="700" w:type="dxa"/>
            <w:vMerge w:val="continue"/>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rPr>
                <w:rFonts w:hint="eastAsia" w:ascii="宋体" w:hAnsi="宋体" w:eastAsia="宋体" w:cs="宋体"/>
                <w:b w:val="0"/>
                <w:i w:val="0"/>
                <w:caps w:val="0"/>
                <w:color w:val="000000"/>
                <w:spacing w:val="0"/>
                <w:sz w:val="27"/>
                <w:szCs w:val="27"/>
              </w:rPr>
            </w:pPr>
          </w:p>
        </w:tc>
        <w:tc>
          <w:tcPr>
            <w:tcW w:w="1245" w:type="dxa"/>
            <w:vMerge w:val="continue"/>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rPr>
                <w:rFonts w:hint="eastAsia" w:ascii="宋体" w:hAnsi="宋体" w:eastAsia="宋体" w:cs="宋体"/>
                <w:b w:val="0"/>
                <w:i w:val="0"/>
                <w:caps w:val="0"/>
                <w:color w:val="000000"/>
                <w:spacing w:val="0"/>
                <w:sz w:val="27"/>
                <w:szCs w:val="27"/>
              </w:rPr>
            </w:pPr>
          </w:p>
        </w:tc>
        <w:tc>
          <w:tcPr>
            <w:tcW w:w="2970"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sz w:val="24"/>
                <w:szCs w:val="24"/>
              </w:rPr>
            </w:pPr>
            <w:r>
              <w:rPr>
                <w:rFonts w:hint="eastAsia" w:ascii="仿宋_GB2312" w:hAnsi="宋体" w:eastAsia="仿宋_GB2312" w:cs="仿宋_GB2312"/>
                <w:b w:val="0"/>
                <w:i w:val="0"/>
                <w:caps w:val="0"/>
                <w:color w:val="000000"/>
                <w:spacing w:val="0"/>
                <w:sz w:val="24"/>
                <w:szCs w:val="24"/>
              </w:rPr>
              <w:t>2.重复申请</w:t>
            </w:r>
          </w:p>
        </w:tc>
        <w:tc>
          <w:tcPr>
            <w:tcW w:w="47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29"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606"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0" w:type="dxa"/>
            <w:left w:w="0" w:type="dxa"/>
            <w:bottom w:w="0" w:type="dxa"/>
            <w:right w:w="0" w:type="dxa"/>
          </w:tblCellMar>
        </w:tblPrEx>
        <w:trPr>
          <w:trHeight w:val="450" w:hRule="atLeast"/>
        </w:trPr>
        <w:tc>
          <w:tcPr>
            <w:tcW w:w="700" w:type="dxa"/>
            <w:vMerge w:val="continue"/>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rPr>
                <w:rFonts w:hint="eastAsia" w:ascii="宋体" w:hAnsi="宋体" w:eastAsia="宋体" w:cs="宋体"/>
                <w:b w:val="0"/>
                <w:i w:val="0"/>
                <w:caps w:val="0"/>
                <w:color w:val="000000"/>
                <w:spacing w:val="0"/>
                <w:sz w:val="27"/>
                <w:szCs w:val="27"/>
              </w:rPr>
            </w:pPr>
          </w:p>
        </w:tc>
        <w:tc>
          <w:tcPr>
            <w:tcW w:w="1245" w:type="dxa"/>
            <w:vMerge w:val="continue"/>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rPr>
                <w:rFonts w:hint="eastAsia" w:ascii="宋体" w:hAnsi="宋体" w:eastAsia="宋体" w:cs="宋体"/>
                <w:b w:val="0"/>
                <w:i w:val="0"/>
                <w:caps w:val="0"/>
                <w:color w:val="000000"/>
                <w:spacing w:val="0"/>
                <w:sz w:val="27"/>
                <w:szCs w:val="27"/>
              </w:rPr>
            </w:pPr>
          </w:p>
        </w:tc>
        <w:tc>
          <w:tcPr>
            <w:tcW w:w="2970"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sz w:val="24"/>
                <w:szCs w:val="24"/>
              </w:rPr>
            </w:pPr>
            <w:r>
              <w:rPr>
                <w:rFonts w:hint="eastAsia" w:ascii="仿宋_GB2312" w:hAnsi="宋体" w:eastAsia="仿宋_GB2312" w:cs="仿宋_GB2312"/>
                <w:b w:val="0"/>
                <w:i w:val="0"/>
                <w:caps w:val="0"/>
                <w:color w:val="000000"/>
                <w:spacing w:val="0"/>
                <w:sz w:val="24"/>
                <w:szCs w:val="24"/>
              </w:rPr>
              <w:t>3.要求提供公开出版物</w:t>
            </w:r>
          </w:p>
        </w:tc>
        <w:tc>
          <w:tcPr>
            <w:tcW w:w="47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29"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606"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0" w:type="dxa"/>
            <w:left w:w="0" w:type="dxa"/>
            <w:bottom w:w="0" w:type="dxa"/>
            <w:right w:w="0" w:type="dxa"/>
          </w:tblCellMar>
        </w:tblPrEx>
        <w:trPr>
          <w:trHeight w:val="390" w:hRule="atLeast"/>
        </w:trPr>
        <w:tc>
          <w:tcPr>
            <w:tcW w:w="700" w:type="dxa"/>
            <w:vMerge w:val="continue"/>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rPr>
                <w:rFonts w:hint="eastAsia" w:ascii="宋体" w:hAnsi="宋体" w:eastAsia="宋体" w:cs="宋体"/>
                <w:b w:val="0"/>
                <w:i w:val="0"/>
                <w:caps w:val="0"/>
                <w:color w:val="000000"/>
                <w:spacing w:val="0"/>
                <w:sz w:val="27"/>
                <w:szCs w:val="27"/>
              </w:rPr>
            </w:pPr>
          </w:p>
        </w:tc>
        <w:tc>
          <w:tcPr>
            <w:tcW w:w="1245" w:type="dxa"/>
            <w:vMerge w:val="continue"/>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rPr>
                <w:rFonts w:hint="eastAsia" w:ascii="宋体" w:hAnsi="宋体" w:eastAsia="宋体" w:cs="宋体"/>
                <w:b w:val="0"/>
                <w:i w:val="0"/>
                <w:caps w:val="0"/>
                <w:color w:val="000000"/>
                <w:spacing w:val="0"/>
                <w:sz w:val="27"/>
                <w:szCs w:val="27"/>
              </w:rPr>
            </w:pPr>
          </w:p>
        </w:tc>
        <w:tc>
          <w:tcPr>
            <w:tcW w:w="2970"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sz w:val="24"/>
                <w:szCs w:val="24"/>
              </w:rPr>
            </w:pPr>
            <w:r>
              <w:rPr>
                <w:rFonts w:hint="eastAsia" w:ascii="仿宋_GB2312" w:hAnsi="宋体" w:eastAsia="仿宋_GB2312" w:cs="仿宋_GB2312"/>
                <w:b w:val="0"/>
                <w:i w:val="0"/>
                <w:caps w:val="0"/>
                <w:color w:val="000000"/>
                <w:spacing w:val="0"/>
                <w:sz w:val="24"/>
                <w:szCs w:val="24"/>
              </w:rPr>
              <w:t>4.无正当理由大量反复申请</w:t>
            </w:r>
          </w:p>
        </w:tc>
        <w:tc>
          <w:tcPr>
            <w:tcW w:w="47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29"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606"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0" w:type="dxa"/>
            <w:left w:w="0" w:type="dxa"/>
            <w:bottom w:w="0" w:type="dxa"/>
            <w:right w:w="0" w:type="dxa"/>
          </w:tblCellMar>
        </w:tblPrEx>
        <w:tc>
          <w:tcPr>
            <w:tcW w:w="700" w:type="dxa"/>
            <w:vMerge w:val="continue"/>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rPr>
                <w:rFonts w:hint="eastAsia" w:ascii="宋体" w:hAnsi="宋体" w:eastAsia="宋体" w:cs="宋体"/>
                <w:b w:val="0"/>
                <w:i w:val="0"/>
                <w:caps w:val="0"/>
                <w:color w:val="000000"/>
                <w:spacing w:val="0"/>
                <w:sz w:val="27"/>
                <w:szCs w:val="27"/>
              </w:rPr>
            </w:pPr>
          </w:p>
        </w:tc>
        <w:tc>
          <w:tcPr>
            <w:tcW w:w="1245" w:type="dxa"/>
            <w:vMerge w:val="continue"/>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rPr>
                <w:rFonts w:hint="eastAsia" w:ascii="宋体" w:hAnsi="宋体" w:eastAsia="宋体" w:cs="宋体"/>
                <w:b w:val="0"/>
                <w:i w:val="0"/>
                <w:caps w:val="0"/>
                <w:color w:val="000000"/>
                <w:spacing w:val="0"/>
                <w:sz w:val="27"/>
                <w:szCs w:val="27"/>
              </w:rPr>
            </w:pPr>
          </w:p>
        </w:tc>
        <w:tc>
          <w:tcPr>
            <w:tcW w:w="2970"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rPr>
                <w:sz w:val="24"/>
                <w:szCs w:val="24"/>
              </w:rPr>
            </w:pPr>
            <w:r>
              <w:rPr>
                <w:rFonts w:hint="eastAsia" w:ascii="仿宋_GB2312" w:hAnsi="宋体" w:eastAsia="仿宋_GB2312" w:cs="仿宋_GB2312"/>
                <w:b w:val="0"/>
                <w:i w:val="0"/>
                <w:caps w:val="0"/>
                <w:color w:val="000000"/>
                <w:spacing w:val="0"/>
                <w:sz w:val="24"/>
                <w:szCs w:val="24"/>
              </w:rPr>
              <w:t>5.要求行政机关确认或重新出具已获取信息</w:t>
            </w:r>
          </w:p>
        </w:tc>
        <w:tc>
          <w:tcPr>
            <w:tcW w:w="47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29"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606"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0" w:type="dxa"/>
            <w:left w:w="0" w:type="dxa"/>
            <w:bottom w:w="0" w:type="dxa"/>
            <w:right w:w="0" w:type="dxa"/>
          </w:tblCellMar>
        </w:tblPrEx>
        <w:trPr>
          <w:trHeight w:val="390" w:hRule="atLeast"/>
        </w:trPr>
        <w:tc>
          <w:tcPr>
            <w:tcW w:w="700" w:type="dxa"/>
            <w:vMerge w:val="continue"/>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rPr>
                <w:rFonts w:hint="eastAsia" w:ascii="宋体" w:hAnsi="宋体" w:eastAsia="宋体" w:cs="宋体"/>
                <w:b w:val="0"/>
                <w:i w:val="0"/>
                <w:caps w:val="0"/>
                <w:color w:val="000000"/>
                <w:spacing w:val="0"/>
                <w:sz w:val="27"/>
                <w:szCs w:val="27"/>
              </w:rPr>
            </w:pPr>
          </w:p>
        </w:tc>
        <w:tc>
          <w:tcPr>
            <w:tcW w:w="4245" w:type="dxa"/>
            <w:gridSpan w:val="2"/>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（六）其他处理</w:t>
            </w:r>
          </w:p>
        </w:tc>
        <w:tc>
          <w:tcPr>
            <w:tcW w:w="47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29"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606"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0" w:type="dxa"/>
            <w:left w:w="0" w:type="dxa"/>
            <w:bottom w:w="0" w:type="dxa"/>
            <w:right w:w="0" w:type="dxa"/>
          </w:tblCellMar>
        </w:tblPrEx>
        <w:trPr>
          <w:trHeight w:val="390" w:hRule="atLeast"/>
        </w:trPr>
        <w:tc>
          <w:tcPr>
            <w:tcW w:w="700" w:type="dxa"/>
            <w:vMerge w:val="continue"/>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rPr>
                <w:rFonts w:hint="eastAsia" w:ascii="宋体" w:hAnsi="宋体" w:eastAsia="宋体" w:cs="宋体"/>
                <w:b w:val="0"/>
                <w:i w:val="0"/>
                <w:caps w:val="0"/>
                <w:color w:val="000000"/>
                <w:spacing w:val="0"/>
                <w:sz w:val="27"/>
                <w:szCs w:val="27"/>
              </w:rPr>
            </w:pPr>
          </w:p>
        </w:tc>
        <w:tc>
          <w:tcPr>
            <w:tcW w:w="4245" w:type="dxa"/>
            <w:gridSpan w:val="2"/>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（七）总计</w:t>
            </w:r>
          </w:p>
        </w:tc>
        <w:tc>
          <w:tcPr>
            <w:tcW w:w="47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29"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606"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0" w:type="dxa"/>
            <w:left w:w="0" w:type="dxa"/>
            <w:bottom w:w="0" w:type="dxa"/>
            <w:right w:w="0" w:type="dxa"/>
          </w:tblCellMar>
        </w:tblPrEx>
        <w:tc>
          <w:tcPr>
            <w:tcW w:w="4975" w:type="dxa"/>
            <w:gridSpan w:val="3"/>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四、结转下年度继续办理</w:t>
            </w:r>
          </w:p>
        </w:tc>
        <w:tc>
          <w:tcPr>
            <w:tcW w:w="47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55"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529"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c>
          <w:tcPr>
            <w:tcW w:w="606"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4"/>
                <w:szCs w:val="24"/>
              </w:rPr>
              <w:t>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宋体" w:hAnsi="宋体" w:eastAsia="宋体" w:cs="宋体"/>
          <w:b w:val="0"/>
          <w:i w:val="0"/>
          <w:caps w:val="0"/>
          <w:color w:val="000000"/>
          <w:spacing w:val="0"/>
          <w:sz w:val="24"/>
          <w:szCs w:val="24"/>
        </w:rPr>
      </w:pPr>
      <w:r>
        <w:rPr>
          <w:rFonts w:hint="eastAsia" w:ascii="黑体" w:hAnsi="宋体" w:eastAsia="黑体" w:cs="黑体"/>
          <w:b w:val="0"/>
          <w:i w:val="0"/>
          <w:caps w:val="0"/>
          <w:color w:val="000000"/>
          <w:spacing w:val="0"/>
          <w:sz w:val="32"/>
          <w:szCs w:val="32"/>
        </w:rPr>
        <w:t>四、政府信息公开行政复议、行政诉讼情况</w:t>
      </w:r>
    </w:p>
    <w:tbl>
      <w:tblPr>
        <w:tblStyle w:val="3"/>
        <w:tblW w:w="9075" w:type="dxa"/>
        <w:tblInd w:w="0" w:type="dxa"/>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autofit"/>
        <w:tblCellMar>
          <w:top w:w="0" w:type="dxa"/>
          <w:left w:w="0" w:type="dxa"/>
          <w:bottom w:w="0" w:type="dxa"/>
          <w:right w:w="0" w:type="dxa"/>
        </w:tblCellMar>
      </w:tblPr>
      <w:tblGrid>
        <w:gridCol w:w="605"/>
        <w:gridCol w:w="605"/>
        <w:gridCol w:w="605"/>
        <w:gridCol w:w="605"/>
        <w:gridCol w:w="605"/>
        <w:gridCol w:w="605"/>
        <w:gridCol w:w="605"/>
        <w:gridCol w:w="605"/>
        <w:gridCol w:w="605"/>
        <w:gridCol w:w="605"/>
        <w:gridCol w:w="605"/>
        <w:gridCol w:w="605"/>
        <w:gridCol w:w="605"/>
        <w:gridCol w:w="605"/>
        <w:gridCol w:w="605"/>
      </w:tblGrid>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0" w:type="dxa"/>
            <w:left w:w="0" w:type="dxa"/>
            <w:bottom w:w="0" w:type="dxa"/>
            <w:right w:w="0" w:type="dxa"/>
          </w:tblCellMar>
        </w:tblPrEx>
        <w:trPr>
          <w:trHeight w:val="570" w:hRule="atLeast"/>
        </w:trPr>
        <w:tc>
          <w:tcPr>
            <w:tcW w:w="1800" w:type="dxa"/>
            <w:gridSpan w:val="5"/>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1"/>
                <w:szCs w:val="21"/>
              </w:rPr>
              <w:t>行政复议</w:t>
            </w:r>
          </w:p>
        </w:tc>
        <w:tc>
          <w:tcPr>
            <w:tcW w:w="3630" w:type="dxa"/>
            <w:gridSpan w:val="10"/>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1"/>
                <w:szCs w:val="21"/>
              </w:rPr>
              <w:t>行政诉讼</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0" w:type="dxa"/>
            <w:left w:w="0" w:type="dxa"/>
            <w:bottom w:w="0" w:type="dxa"/>
            <w:right w:w="0" w:type="dxa"/>
          </w:tblCellMar>
        </w:tblPrEx>
        <w:trPr>
          <w:trHeight w:val="1140" w:hRule="atLeast"/>
        </w:trPr>
        <w:tc>
          <w:tcPr>
            <w:tcW w:w="360" w:type="dxa"/>
            <w:vMerge w:val="restart"/>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1"/>
                <w:szCs w:val="21"/>
              </w:rPr>
              <w:t>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1"/>
                <w:szCs w:val="21"/>
              </w:rPr>
              <w:t>维持</w:t>
            </w:r>
          </w:p>
        </w:tc>
        <w:tc>
          <w:tcPr>
            <w:tcW w:w="360" w:type="dxa"/>
            <w:vMerge w:val="restart"/>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1"/>
                <w:szCs w:val="21"/>
              </w:rPr>
              <w:t>结果纠正</w:t>
            </w:r>
          </w:p>
        </w:tc>
        <w:tc>
          <w:tcPr>
            <w:tcW w:w="360" w:type="dxa"/>
            <w:vMerge w:val="restart"/>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1"/>
                <w:szCs w:val="21"/>
              </w:rPr>
              <w:t>其他结果</w:t>
            </w:r>
          </w:p>
        </w:tc>
        <w:tc>
          <w:tcPr>
            <w:tcW w:w="360" w:type="dxa"/>
            <w:vMerge w:val="restart"/>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1"/>
                <w:szCs w:val="21"/>
              </w:rPr>
              <w:t>尚未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1"/>
                <w:szCs w:val="21"/>
              </w:rPr>
              <w:t>审结</w:t>
            </w:r>
          </w:p>
        </w:tc>
        <w:tc>
          <w:tcPr>
            <w:tcW w:w="360" w:type="dxa"/>
            <w:vMerge w:val="restart"/>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1"/>
                <w:szCs w:val="21"/>
              </w:rPr>
              <w:t>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1"/>
                <w:szCs w:val="21"/>
              </w:rPr>
              <w:t>计</w:t>
            </w:r>
          </w:p>
        </w:tc>
        <w:tc>
          <w:tcPr>
            <w:tcW w:w="1800" w:type="dxa"/>
            <w:gridSpan w:val="5"/>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1"/>
                <w:szCs w:val="21"/>
              </w:rPr>
              <w:t>未经复议直接起诉</w:t>
            </w:r>
          </w:p>
        </w:tc>
        <w:tc>
          <w:tcPr>
            <w:tcW w:w="1830" w:type="dxa"/>
            <w:gridSpan w:val="5"/>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1"/>
                <w:szCs w:val="21"/>
              </w:rPr>
              <w:t>复议后起诉</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0" w:type="dxa"/>
            <w:left w:w="0" w:type="dxa"/>
            <w:bottom w:w="0" w:type="dxa"/>
            <w:right w:w="0" w:type="dxa"/>
          </w:tblCellMar>
        </w:tblPrEx>
        <w:trPr>
          <w:trHeight w:val="2281" w:hRule="atLeast"/>
        </w:trPr>
        <w:tc>
          <w:tcPr>
            <w:tcW w:w="360" w:type="dxa"/>
            <w:vMerge w:val="continue"/>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rPr>
                <w:rFonts w:hint="eastAsia" w:ascii="宋体" w:hAnsi="宋体" w:eastAsia="宋体" w:cs="宋体"/>
                <w:b w:val="0"/>
                <w:i w:val="0"/>
                <w:caps w:val="0"/>
                <w:color w:val="000000"/>
                <w:spacing w:val="0"/>
                <w:sz w:val="27"/>
                <w:szCs w:val="27"/>
              </w:rPr>
            </w:pPr>
          </w:p>
        </w:tc>
        <w:tc>
          <w:tcPr>
            <w:tcW w:w="360" w:type="dxa"/>
            <w:vMerge w:val="continue"/>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rPr>
                <w:rFonts w:hint="eastAsia" w:ascii="宋体" w:hAnsi="宋体" w:eastAsia="宋体" w:cs="宋体"/>
                <w:b w:val="0"/>
                <w:i w:val="0"/>
                <w:caps w:val="0"/>
                <w:color w:val="000000"/>
                <w:spacing w:val="0"/>
                <w:sz w:val="27"/>
                <w:szCs w:val="27"/>
              </w:rPr>
            </w:pPr>
          </w:p>
        </w:tc>
        <w:tc>
          <w:tcPr>
            <w:tcW w:w="360" w:type="dxa"/>
            <w:vMerge w:val="continue"/>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rPr>
                <w:rFonts w:hint="eastAsia" w:ascii="宋体" w:hAnsi="宋体" w:eastAsia="宋体" w:cs="宋体"/>
                <w:b w:val="0"/>
                <w:i w:val="0"/>
                <w:caps w:val="0"/>
                <w:color w:val="000000"/>
                <w:spacing w:val="0"/>
                <w:sz w:val="27"/>
                <w:szCs w:val="27"/>
              </w:rPr>
            </w:pPr>
          </w:p>
        </w:tc>
        <w:tc>
          <w:tcPr>
            <w:tcW w:w="360" w:type="dxa"/>
            <w:vMerge w:val="continue"/>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rPr>
                <w:rFonts w:hint="eastAsia" w:ascii="宋体" w:hAnsi="宋体" w:eastAsia="宋体" w:cs="宋体"/>
                <w:b w:val="0"/>
                <w:i w:val="0"/>
                <w:caps w:val="0"/>
                <w:color w:val="000000"/>
                <w:spacing w:val="0"/>
                <w:sz w:val="27"/>
                <w:szCs w:val="27"/>
              </w:rPr>
            </w:pPr>
          </w:p>
        </w:tc>
        <w:tc>
          <w:tcPr>
            <w:tcW w:w="360" w:type="dxa"/>
            <w:vMerge w:val="continue"/>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rPr>
                <w:rFonts w:hint="eastAsia" w:ascii="宋体" w:hAnsi="宋体" w:eastAsia="宋体" w:cs="宋体"/>
                <w:b w:val="0"/>
                <w:i w:val="0"/>
                <w:caps w:val="0"/>
                <w:color w:val="000000"/>
                <w:spacing w:val="0"/>
                <w:sz w:val="27"/>
                <w:szCs w:val="27"/>
              </w:rPr>
            </w:pPr>
          </w:p>
        </w:tc>
        <w:tc>
          <w:tcPr>
            <w:tcW w:w="360"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1"/>
                <w:szCs w:val="21"/>
              </w:rPr>
              <w:t>结果维持</w:t>
            </w:r>
          </w:p>
        </w:tc>
        <w:tc>
          <w:tcPr>
            <w:tcW w:w="360"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1"/>
                <w:szCs w:val="21"/>
              </w:rPr>
              <w:t>结果纠正</w:t>
            </w:r>
          </w:p>
        </w:tc>
        <w:tc>
          <w:tcPr>
            <w:tcW w:w="360"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1"/>
                <w:szCs w:val="21"/>
              </w:rPr>
              <w:t>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1"/>
                <w:szCs w:val="21"/>
              </w:rPr>
              <w:t>结果</w:t>
            </w:r>
          </w:p>
        </w:tc>
        <w:tc>
          <w:tcPr>
            <w:tcW w:w="360"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1"/>
                <w:szCs w:val="21"/>
              </w:rPr>
              <w:t>尚未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1"/>
                <w:szCs w:val="21"/>
              </w:rPr>
              <w:t>审结</w:t>
            </w:r>
          </w:p>
        </w:tc>
        <w:tc>
          <w:tcPr>
            <w:tcW w:w="360"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1"/>
                <w:szCs w:val="21"/>
              </w:rPr>
              <w:t>总计</w:t>
            </w:r>
          </w:p>
        </w:tc>
        <w:tc>
          <w:tcPr>
            <w:tcW w:w="360"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1"/>
                <w:szCs w:val="21"/>
              </w:rPr>
              <w:t>结果维持</w:t>
            </w:r>
          </w:p>
        </w:tc>
        <w:tc>
          <w:tcPr>
            <w:tcW w:w="360"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1"/>
                <w:szCs w:val="21"/>
              </w:rPr>
              <w:t>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1"/>
                <w:szCs w:val="21"/>
              </w:rPr>
              <w:t>纠正</w:t>
            </w:r>
          </w:p>
        </w:tc>
        <w:tc>
          <w:tcPr>
            <w:tcW w:w="360"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1"/>
                <w:szCs w:val="21"/>
              </w:rPr>
              <w:t>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1"/>
                <w:szCs w:val="21"/>
              </w:rPr>
              <w:t>结果</w:t>
            </w:r>
          </w:p>
        </w:tc>
        <w:tc>
          <w:tcPr>
            <w:tcW w:w="360"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1"/>
                <w:szCs w:val="21"/>
              </w:rPr>
              <w:t>尚未审结</w:t>
            </w:r>
          </w:p>
        </w:tc>
        <w:tc>
          <w:tcPr>
            <w:tcW w:w="390"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1"/>
                <w:szCs w:val="21"/>
              </w:rPr>
              <w:t>总计</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CellMar>
            <w:top w:w="0" w:type="dxa"/>
            <w:left w:w="0" w:type="dxa"/>
            <w:bottom w:w="0" w:type="dxa"/>
            <w:right w:w="0" w:type="dxa"/>
          </w:tblCellMar>
        </w:tblPrEx>
        <w:trPr>
          <w:trHeight w:val="570" w:hRule="atLeast"/>
        </w:trPr>
        <w:tc>
          <w:tcPr>
            <w:tcW w:w="360"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1"/>
                <w:szCs w:val="21"/>
              </w:rPr>
              <w:t>0</w:t>
            </w:r>
          </w:p>
        </w:tc>
        <w:tc>
          <w:tcPr>
            <w:tcW w:w="360"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1"/>
                <w:szCs w:val="21"/>
              </w:rPr>
              <w:t>0</w:t>
            </w:r>
          </w:p>
        </w:tc>
        <w:tc>
          <w:tcPr>
            <w:tcW w:w="360"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1"/>
                <w:szCs w:val="21"/>
              </w:rPr>
              <w:t>0</w:t>
            </w:r>
          </w:p>
        </w:tc>
        <w:tc>
          <w:tcPr>
            <w:tcW w:w="360"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1"/>
                <w:szCs w:val="21"/>
              </w:rPr>
              <w:t>0</w:t>
            </w:r>
          </w:p>
        </w:tc>
        <w:tc>
          <w:tcPr>
            <w:tcW w:w="360"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1"/>
                <w:szCs w:val="21"/>
              </w:rPr>
              <w:t>0</w:t>
            </w:r>
          </w:p>
        </w:tc>
        <w:tc>
          <w:tcPr>
            <w:tcW w:w="360"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1"/>
                <w:szCs w:val="21"/>
              </w:rPr>
              <w:t>0</w:t>
            </w:r>
          </w:p>
        </w:tc>
        <w:tc>
          <w:tcPr>
            <w:tcW w:w="360"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1"/>
                <w:szCs w:val="21"/>
              </w:rPr>
              <w:t>0</w:t>
            </w:r>
          </w:p>
        </w:tc>
        <w:tc>
          <w:tcPr>
            <w:tcW w:w="360"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1"/>
                <w:szCs w:val="21"/>
              </w:rPr>
              <w:t>0</w:t>
            </w:r>
          </w:p>
        </w:tc>
        <w:tc>
          <w:tcPr>
            <w:tcW w:w="360"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1"/>
                <w:szCs w:val="21"/>
              </w:rPr>
              <w:t>0</w:t>
            </w:r>
          </w:p>
        </w:tc>
        <w:tc>
          <w:tcPr>
            <w:tcW w:w="360"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1"/>
                <w:szCs w:val="21"/>
              </w:rPr>
              <w:t>0</w:t>
            </w:r>
          </w:p>
        </w:tc>
        <w:tc>
          <w:tcPr>
            <w:tcW w:w="360"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1"/>
                <w:szCs w:val="21"/>
              </w:rPr>
              <w:t>0</w:t>
            </w:r>
          </w:p>
        </w:tc>
        <w:tc>
          <w:tcPr>
            <w:tcW w:w="360"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1"/>
                <w:szCs w:val="21"/>
              </w:rPr>
              <w:t>0</w:t>
            </w:r>
          </w:p>
        </w:tc>
        <w:tc>
          <w:tcPr>
            <w:tcW w:w="360"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1"/>
                <w:szCs w:val="21"/>
              </w:rPr>
              <w:t>0</w:t>
            </w:r>
          </w:p>
        </w:tc>
        <w:tc>
          <w:tcPr>
            <w:tcW w:w="360"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1"/>
                <w:szCs w:val="21"/>
              </w:rPr>
              <w:t>0</w:t>
            </w:r>
          </w:p>
        </w:tc>
        <w:tc>
          <w:tcPr>
            <w:tcW w:w="390" w:type="dxa"/>
            <w:tcBorders>
              <w:top w:val="single" w:color="000000" w:sz="8" w:space="0"/>
              <w:left w:val="single" w:color="000000" w:sz="8" w:space="0"/>
              <w:bottom w:val="single" w:color="000000" w:sz="8" w:space="0"/>
              <w:right w:val="single" w:color="000000" w:sz="8" w:space="0"/>
            </w:tcBorders>
            <w:noWrap w:val="0"/>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24"/>
                <w:szCs w:val="24"/>
              </w:rPr>
            </w:pPr>
            <w:r>
              <w:rPr>
                <w:rFonts w:hint="eastAsia" w:ascii="仿宋_GB2312" w:hAnsi="宋体" w:eastAsia="仿宋_GB2312" w:cs="仿宋_GB2312"/>
                <w:b w:val="0"/>
                <w:i w:val="0"/>
                <w:caps w:val="0"/>
                <w:color w:val="000000"/>
                <w:spacing w:val="0"/>
                <w:sz w:val="21"/>
                <w:szCs w:val="21"/>
              </w:rPr>
              <w:t>0</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kern w:val="0"/>
          <w:sz w:val="27"/>
          <w:szCs w:val="27"/>
          <w:lang w:val="en-US" w:eastAsia="zh-CN" w:bidi="ar"/>
        </w:rPr>
        <w:t> </w:t>
      </w:r>
      <w:r>
        <w:rPr>
          <w:rFonts w:hint="eastAsia" w:ascii="宋体" w:hAnsi="宋体" w:cs="宋体"/>
          <w:b w:val="0"/>
          <w:i w:val="0"/>
          <w:caps w:val="0"/>
          <w:color w:val="000000"/>
          <w:spacing w:val="0"/>
          <w:kern w:val="0"/>
          <w:sz w:val="27"/>
          <w:szCs w:val="27"/>
          <w:lang w:val="en-US" w:eastAsia="zh-CN" w:bidi="ar"/>
        </w:rPr>
        <w:t xml:space="preserve">   </w:t>
      </w:r>
      <w:bookmarkStart w:id="0" w:name="_GoBack"/>
      <w:bookmarkEnd w:id="0"/>
      <w:r>
        <w:rPr>
          <w:rFonts w:hint="eastAsia" w:ascii="黑体" w:hAnsi="宋体" w:eastAsia="黑体" w:cs="黑体"/>
          <w:b w:val="0"/>
          <w:i w:val="0"/>
          <w:caps w:val="0"/>
          <w:color w:val="000000"/>
          <w:spacing w:val="0"/>
          <w:sz w:val="32"/>
          <w:szCs w:val="32"/>
        </w:rPr>
        <w:t>五、存在的主要问题及改进情况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仿宋_GB2312" w:hAnsi="宋体" w:eastAsia="仿宋_GB2312" w:cs="仿宋_GB2312"/>
          <w:b w:val="0"/>
          <w:i w:val="0"/>
          <w:caps w:val="0"/>
          <w:color w:val="000000"/>
          <w:spacing w:val="0"/>
          <w:sz w:val="32"/>
          <w:szCs w:val="32"/>
        </w:rPr>
      </w:pPr>
      <w:r>
        <w:rPr>
          <w:rFonts w:hint="eastAsia" w:ascii="仿宋_GB2312" w:hAnsi="宋体" w:eastAsia="仿宋_GB2312" w:cs="仿宋_GB2312"/>
          <w:b w:val="0"/>
          <w:i w:val="0"/>
          <w:caps w:val="0"/>
          <w:color w:val="000000"/>
          <w:spacing w:val="0"/>
          <w:sz w:val="32"/>
          <w:szCs w:val="32"/>
        </w:rPr>
        <w:t>2019年，我中心在政府信息公开工作中也存在公开不够及时，不够全面等问题。2020年，我中心将继续做好政务公开、政府信息公开的相关工作。一是完善工作机制，主动提高政务公开的意识，多发布政务信息，鼓励干部职工积极参与信息发布的监督，建立长效的监督管理机制。二是强化政府信息管理工作人员的责任意识，并计划对相关人员进行专门培训，提高信息工作人员的业务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b w:val="0"/>
          <w:i w:val="0"/>
          <w:caps w:val="0"/>
          <w:color w:val="000000"/>
          <w:spacing w:val="0"/>
          <w:sz w:val="24"/>
          <w:szCs w:val="24"/>
        </w:rPr>
      </w:pPr>
      <w:r>
        <w:rPr>
          <w:rFonts w:hint="eastAsia" w:ascii="黑体" w:hAnsi="宋体" w:eastAsia="黑体" w:cs="黑体"/>
          <w:b w:val="0"/>
          <w:i w:val="0"/>
          <w:caps w:val="0"/>
          <w:color w:val="000000"/>
          <w:spacing w:val="0"/>
          <w:sz w:val="32"/>
          <w:szCs w:val="32"/>
        </w:rPr>
        <w:t>六、其他需要报告的事项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eastAsia" w:ascii="宋体" w:hAnsi="宋体" w:eastAsia="宋体" w:cs="宋体"/>
          <w:b w:val="0"/>
          <w:i w:val="0"/>
          <w:caps w:val="0"/>
          <w:color w:val="000000"/>
          <w:spacing w:val="0"/>
          <w:sz w:val="24"/>
          <w:szCs w:val="24"/>
        </w:rPr>
      </w:pPr>
      <w:r>
        <w:rPr>
          <w:rFonts w:hint="eastAsia" w:ascii="仿宋_GB2312" w:hAnsi="宋体" w:eastAsia="仿宋_GB2312" w:cs="仿宋_GB2312"/>
          <w:b w:val="0"/>
          <w:i w:val="0"/>
          <w:caps w:val="0"/>
          <w:color w:val="000000"/>
          <w:spacing w:val="0"/>
          <w:sz w:val="32"/>
          <w:szCs w:val="32"/>
        </w:rPr>
        <w:t>无。</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64947AF"/>
    <w:rsid w:val="378D7C4B"/>
    <w:rsid w:val="38965FB3"/>
    <w:rsid w:val="46097F3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2020-12-30T08:28:00Z</dcterms:created>
  <dc:creator>Administrator</dc:creator>
  <cp:lastModifiedBy>王锡海</cp:lastModifiedBy>
  <dcterms:modified xsi:type="dcterms:W3CDTF">2021-02-09T07:18:15Z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