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lang w:val="en-US" w:eastAsia="zh-CN"/>
        </w:rPr>
        <w:t>张店区农业农村事业服务中心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lang w:val="en-US" w:eastAsia="zh-CN"/>
        </w:rPr>
        <w:t>2020年政府信息公开工作年度报告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根据《中华人民共和国政府信息公开条例》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第四十九条的规定和</w:t>
      </w: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《关于政府信息公开工作年度报告有关事项的通知》（国办公开办函〔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2019〕60号）的要求，我中心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认真对照，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结合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自身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工作实际，编制了张店区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农业农村事业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服务中心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年政府信息公开工作报告，特向社会公布。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本报告中所列数据的统计期限自20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年1月1日起至20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年12月31日止。如对本报告有任何疑问，请与张店区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农业农村事业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服务中心办公室联系（地址：张店区新村西路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世源大厦八楼办公室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，邮编：255000；电话：0533-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2925202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；电子邮箱：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zdnfzx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@163.com）联系人：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李春姿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主动公开情况。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2020年，区农服中心主动公开政务信息22条,其中机构职能3条，财政资金6条，年度计划2条，部门会议2条，政策解读1条，政务公开保障机制5条等。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依申请公开情况。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2020年度无依申请公开的信息。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年度政府信息管理情况。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2020年，张店区农业农村事业服务中心在区委、区政府的正确领导下，高度重视政府信息公开工作，认真学习贯彻《中华人民共和国政府信息公开条例》精神，强化组织领导，完善工作机制，拓展公开渠道，创新方式方法，突出重点，提升服务水平，有力促进中心各项工作的顺利开展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平台建设、机构建设和人员情况。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通过淄博市张店区人民政府门户网站公开政务信息，爱张店APP等新媒体平台公开动态信息，通过“融公开工作台”开设政府信息公开指南、政府信息公开制度、法定主动公开内容、政府信息公开年报、政府信息依申请公开等五大板块公开业务信息，通过本单位宣传公告栏和政务公开栏公开政策信息，并落实专人认真做好专栏的日常维护工作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政府公开信息保障机制。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一是高度重视，加强组织领导。中心高度重视政务信息公开工作，为保障政务信息公开工作开展，成立由主任任组长，分管领导任副组长，办公室人员任成员的政务信息公开工作领导小组，领导小组研究部署全年政务公开工作，安排专人负责公开工作，分管领导定期检查监督公开工作，确保政务信息公开工作有组织、有部署、有落实、有督导。二是加强学习，夯实思想基础。中心坚持公开是原则、不公开是例外的原则，加强政务公开宣传培训工作，，促进中心政务公开工作的日常化、制度化、规范化。根据政务信息公开相关要求，制定区农服中心政务信息公开培训计划，采取科室集中为主，全中心培训为辅的方式，进行全员培训。三是完善制度，保障网络信息安全。时刻绷紧保密这根弦，确保公开信息安全。学习保密工作法规、政策，增强保密意识。严格按规定做好上网信息审核把关工作，真正做到涉密信息不上网、上网信息不涉密。为实现信息公开的新闻性、保密性、时效性、实用性和服务性，通过深入分析政务公开工作存在的不足和原因，查漏补缺，完善相关的制度，确保政务公开工作的健康发展。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提案办理结果公开情况。</w:t>
      </w:r>
      <w:bookmarkStart w:id="0" w:name="_GoBack"/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2020年共承办人大建议0件，政协议案0件。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二、主动公开政府信息情况</w:t>
      </w:r>
    </w:p>
    <w:tbl>
      <w:tblPr>
        <w:tblStyle w:val="3"/>
        <w:tblW w:w="871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45"/>
        <w:gridCol w:w="424"/>
        <w:gridCol w:w="1820"/>
        <w:gridCol w:w="2034"/>
        <w:gridCol w:w="209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86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2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本年新制作数量</w:t>
            </w:r>
          </w:p>
        </w:tc>
        <w:tc>
          <w:tcPr>
            <w:tcW w:w="2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本年新公开数量</w:t>
            </w:r>
          </w:p>
        </w:tc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对外公开总数量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规章</w:t>
            </w:r>
          </w:p>
        </w:tc>
        <w:tc>
          <w:tcPr>
            <w:tcW w:w="22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2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规范性文件</w:t>
            </w:r>
          </w:p>
        </w:tc>
        <w:tc>
          <w:tcPr>
            <w:tcW w:w="22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2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6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2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上一年项目数量</w:t>
            </w:r>
          </w:p>
        </w:tc>
        <w:tc>
          <w:tcPr>
            <w:tcW w:w="2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本年增/减</w:t>
            </w:r>
          </w:p>
        </w:tc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行政许可</w:t>
            </w:r>
          </w:p>
        </w:tc>
        <w:tc>
          <w:tcPr>
            <w:tcW w:w="22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2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其他对外管理服务事项</w:t>
            </w:r>
          </w:p>
        </w:tc>
        <w:tc>
          <w:tcPr>
            <w:tcW w:w="22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6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2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上一年项目数量</w:t>
            </w:r>
          </w:p>
        </w:tc>
        <w:tc>
          <w:tcPr>
            <w:tcW w:w="2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本年增/减</w:t>
            </w:r>
          </w:p>
        </w:tc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行政处罚</w:t>
            </w:r>
          </w:p>
        </w:tc>
        <w:tc>
          <w:tcPr>
            <w:tcW w:w="22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  <w:tc>
          <w:tcPr>
            <w:tcW w:w="2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行政强制</w:t>
            </w:r>
          </w:p>
        </w:tc>
        <w:tc>
          <w:tcPr>
            <w:tcW w:w="22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2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  <w:tc>
          <w:tcPr>
            <w:tcW w:w="19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6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2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上一年项目数量</w:t>
            </w:r>
          </w:p>
        </w:tc>
        <w:tc>
          <w:tcPr>
            <w:tcW w:w="40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本年增/减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行政事业性收费</w:t>
            </w:r>
          </w:p>
        </w:tc>
        <w:tc>
          <w:tcPr>
            <w:tcW w:w="22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40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6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第二十条第（九）项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7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18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采购项目数量</w:t>
            </w:r>
          </w:p>
        </w:tc>
        <w:tc>
          <w:tcPr>
            <w:tcW w:w="40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采购总金额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政府集中采购</w:t>
            </w:r>
          </w:p>
        </w:tc>
        <w:tc>
          <w:tcPr>
            <w:tcW w:w="18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0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三、收到和处理政府信息公开申请情况</w:t>
      </w:r>
    </w:p>
    <w:tbl>
      <w:tblPr>
        <w:tblStyle w:val="3"/>
        <w:tblW w:w="9075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1242"/>
        <w:gridCol w:w="3011"/>
        <w:gridCol w:w="475"/>
        <w:gridCol w:w="554"/>
        <w:gridCol w:w="554"/>
        <w:gridCol w:w="554"/>
        <w:gridCol w:w="554"/>
        <w:gridCol w:w="647"/>
        <w:gridCol w:w="78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4975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01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975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7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</w:t>
            </w:r>
          </w:p>
        </w:tc>
        <w:tc>
          <w:tcPr>
            <w:tcW w:w="286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法人或其他组织</w:t>
            </w:r>
          </w:p>
        </w:tc>
        <w:tc>
          <w:tcPr>
            <w:tcW w:w="6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4975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商业企业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科研机构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社会公益组织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法律服务机构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其他</w:t>
            </w:r>
          </w:p>
        </w:tc>
        <w:tc>
          <w:tcPr>
            <w:tcW w:w="6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三、本年度办理结果</w:t>
            </w:r>
          </w:p>
        </w:tc>
        <w:tc>
          <w:tcPr>
            <w:tcW w:w="42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（一）予以公开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2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（三）不予公开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1.属于国家秘密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2.其他法律行政法规禁止公开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3.危及“三安全一稳定”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4.保护第三方合法权益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5.属于三类内部事务信息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6.属于四类过程性信息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7.属于行政执法案卷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8.属于行政查询事项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（四）无法提供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1.本机关不掌握相关政府信息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2.没有现成信息需要另行制作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3.补正后申请内容仍不明确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（五）不予处理</w:t>
            </w: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1.信访举报投诉类申请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2.重复申请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3.要求提供公开出版物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4.无正当理由大量反复申请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2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（六）其他处理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2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（七）总计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四、结转下年度继续办理</w:t>
            </w:r>
          </w:p>
        </w:tc>
        <w:tc>
          <w:tcPr>
            <w:tcW w:w="4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四、政府信息公开行政复议、行政诉讼情况</w:t>
      </w:r>
    </w:p>
    <w:tbl>
      <w:tblPr>
        <w:tblStyle w:val="3"/>
        <w:tblW w:w="9075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5"/>
        <w:gridCol w:w="605"/>
        <w:gridCol w:w="605"/>
        <w:gridCol w:w="605"/>
        <w:gridCol w:w="605"/>
        <w:gridCol w:w="605"/>
        <w:gridCol w:w="605"/>
        <w:gridCol w:w="605"/>
        <w:gridCol w:w="605"/>
        <w:gridCol w:w="605"/>
        <w:gridCol w:w="605"/>
        <w:gridCol w:w="605"/>
        <w:gridCol w:w="605"/>
        <w:gridCol w:w="605"/>
        <w:gridCol w:w="6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80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行政复议</w:t>
            </w:r>
          </w:p>
        </w:tc>
        <w:tc>
          <w:tcPr>
            <w:tcW w:w="3630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行政诉讼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3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结果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维持</w:t>
            </w:r>
          </w:p>
        </w:tc>
        <w:tc>
          <w:tcPr>
            <w:tcW w:w="3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结果纠正</w:t>
            </w:r>
          </w:p>
        </w:tc>
        <w:tc>
          <w:tcPr>
            <w:tcW w:w="3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其他结果</w:t>
            </w:r>
          </w:p>
        </w:tc>
        <w:tc>
          <w:tcPr>
            <w:tcW w:w="3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尚未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审结</w:t>
            </w:r>
          </w:p>
        </w:tc>
        <w:tc>
          <w:tcPr>
            <w:tcW w:w="3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计</w:t>
            </w:r>
          </w:p>
        </w:tc>
        <w:tc>
          <w:tcPr>
            <w:tcW w:w="180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未经复议直接起诉</w:t>
            </w:r>
          </w:p>
        </w:tc>
        <w:tc>
          <w:tcPr>
            <w:tcW w:w="183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复议后起诉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1" w:hRule="atLeast"/>
        </w:trPr>
        <w:tc>
          <w:tcPr>
            <w:tcW w:w="3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结果维持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结果纠正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结果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尚未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审结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总计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结果维持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结果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纠正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结果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尚未审结</w:t>
            </w:r>
          </w:p>
        </w:tc>
        <w:tc>
          <w:tcPr>
            <w:tcW w:w="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</w:t>
            </w:r>
          </w:p>
        </w:tc>
        <w:tc>
          <w:tcPr>
            <w:tcW w:w="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20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年，我中心在政府信息公开工作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取得了一定的成绩，但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也存在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一些不足和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问题。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一是从事信息公开工作的工作人员均为兼职人员，人员变动性大，工作持续性不够。二是公开内容时效性不高，有时因为工作事务繁多存在公开信息不及时现象。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年，我中心将继续做好政府信息公开的相关工作。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一是加强队伍建设，根据工作需要，加大培训力度，不断提高业务能力和综合素质。二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是完善工作机制，主动提高政务公开的意识，多发布政务信息，鼓励干部职工积极参与信息发布的监督，建立长效的监督管理机制。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无。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A45AFF"/>
    <w:multiLevelType w:val="singleLevel"/>
    <w:tmpl w:val="9AA45AF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4947AF"/>
    <w:rsid w:val="28F55DD3"/>
    <w:rsid w:val="378D7C4B"/>
    <w:rsid w:val="42351179"/>
    <w:rsid w:val="46097F3E"/>
    <w:rsid w:val="612177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2020-12-30T08:28:00Z</dcterms:created>
  <dc:creator>Administrator</dc:creator>
  <cp:lastModifiedBy>王锡海</cp:lastModifiedBy>
  <dcterms:modified xsi:type="dcterms:W3CDTF">2021-02-09T02:03:43Z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