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【文稿解读】张店区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人力资源和社会保障</w:t>
      </w:r>
      <w:r>
        <w:rPr>
          <w:rFonts w:hint="eastAsia" w:ascii="仿宋_GB2312" w:hAnsi="仿宋_GB2312" w:eastAsia="仿宋_GB2312" w:cs="仿宋_GB2312"/>
          <w:sz w:val="32"/>
          <w:szCs w:val="32"/>
        </w:rPr>
        <w:t>局2023年政府信息公开工作年度报告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一、政策背景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新修订的《中华人民共和国政府信息公开条例》和《山东省政府信息公开办法》要求和张店区人民政府办公室《关于做好2023年政府信息公开工作年度报告编制和发布工作的通知》等相关文件要求编制本报告。报告全文由总体情况、主动公开政府信息情况、收到和处理政府信息公开申请情况、政府信息公开行政复议及行政诉讼情况、存在的主要问题及改进情况、其他需要报告的事项等部分组成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二、决策依据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《中华人民共和国政府信息公开条例》和张店区人民政府办公室《关于做好2023年政府信息公开工作年度报告编制和发布工作的通知》。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三、出台目的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贯彻落实《中华人民共和国政府信息公开条例》和张店区人民政府办公室《关于做好2023年政府信息公开工作年度报告编制和发布工作的通知》，切实落实政务公开相关条例要求，提高信息公开意识和信息公开工作水平，公开2023年政务信息公开工作,保障人民群众依法获取政府信息的知情权、参与权和监督权，提高政务公开的社会效益，形成良好氛围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重要举措</w:t>
      </w:r>
    </w:p>
    <w:p>
      <w:pPr>
        <w:numPr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《张店区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人力资源和社会保障</w:t>
      </w:r>
      <w:r>
        <w:rPr>
          <w:rFonts w:hint="eastAsia" w:ascii="仿宋_GB2312" w:hAnsi="仿宋_GB2312" w:eastAsia="仿宋_GB2312" w:cs="仿宋_GB2312"/>
          <w:sz w:val="32"/>
          <w:szCs w:val="32"/>
        </w:rPr>
        <w:t>局2023年政府信息公开工作年度报告》共分为六大部分，分别为总体情况、主动公开政府信息情况、收到和处理政府信息公开申请情况、政府信息公开行政复议及行政诉讼情况、存在的主要问题及改进情况、其他需要报告的事项等六项内容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解读人：张店区人力资源和社会保障局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范祥玉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A03711A"/>
    <w:multiLevelType w:val="singleLevel"/>
    <w:tmpl w:val="CA03711A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457"/>
    <w:rsid w:val="004D4457"/>
    <w:rsid w:val="67324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中华人民共和国中央政治局</Company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Office_11.8.2.8576_F1E327BC-269C-435d-A152-05C5408002CA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2024-01-18T08:16:00Z</dcterms:created>
  <dc:creator>Administrator</dc:creator>
  <cp:lastModifiedBy>Administrator</cp:lastModifiedBy>
  <dcterms:modified xsi:type="dcterms:W3CDTF">2024-01-18T08:28:26Z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2052-11.8.2.8576</vt:lpwstr>
  </property>
</Properties>
</file>