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5F0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20" w:beforeAutospacing="0" w:after="39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【文稿解读】关于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对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《张店区审计局2025年政府信息公开工作年度报告》的解读</w:t>
      </w:r>
    </w:p>
    <w:p w14:paraId="56DC5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一、政策背景</w:t>
      </w:r>
    </w:p>
    <w:p w14:paraId="16328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区审计局2025年政府信息公开工作年度报告》的编制，旨在系统总结全年工作。报告严格依据《中华人民共和国政府信息公开条例》《山东省政府信息公开办法》最新规定，并参照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区政府办公室关于编制2025年度信息公开年报的相关通知要求。报告主体共分为六大板块，主要内容包括：总体工作情况、主动公开落实情况、依申请公开办理情况、相关复议诉讼情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况、存在问题与改进措施，以及其他需说明的事项。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 w14:paraId="7E511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二、决策依据</w:t>
      </w:r>
    </w:p>
    <w:p w14:paraId="6A95D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《中华人民共和国政府信息公开条例》和张店区人民政府办公室《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关于做好2025年政府信息公开工作年度报告编制和发布工作的通知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》。</w:t>
      </w:r>
    </w:p>
    <w:p w14:paraId="7BB34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三、出台目的</w:t>
      </w:r>
    </w:p>
    <w:p w14:paraId="5EF61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为贯彻落实《中华人民共和国政府信息公开条例》和张店区人民政府办公室《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关于做好2025年政府信息公开工作年度报告编制和发布工作的通知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》，聚焦于信息公开质量的持续提升，坚持以保障公众知情参与和有效监督为目标，推动政务公开在规范运行和常态深化上取得新进展。</w:t>
      </w:r>
    </w:p>
    <w:p w14:paraId="0A970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四、重要举措</w:t>
      </w:r>
    </w:p>
    <w:p w14:paraId="0A39AA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年，区审计局着力完善信息公开工作机制，主要体现为：一是清单化管理，通过编制主动公开目录，界定了清晰范围；二是全流程管控，严格执行“三审三校”，守住了内容质量；三是规范化运行，为依法依规公开提供了操作依据；四是公信力彰显，有效提升了审计工作的透明度与社会信任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ar(--dsw-font-markdown-bas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dsw-font-xs-13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05222"/>
    <w:rsid w:val="143037AB"/>
    <w:rsid w:val="2EFE1F25"/>
    <w:rsid w:val="3B905222"/>
    <w:rsid w:val="3EC72E59"/>
    <w:rsid w:val="4826799C"/>
    <w:rsid w:val="7A61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531</Characters>
  <Lines>0</Lines>
  <Paragraphs>0</Paragraphs>
  <TotalTime>101</TotalTime>
  <ScaleCrop>false</ScaleCrop>
  <LinksUpToDate>false</LinksUpToDate>
  <CharactersWithSpaces>536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2025-01-23T00:45:00Z</dcterms:created>
  <dc:creator>hp</dc:creator>
  <cp:lastModifiedBy>怒放生命</cp:lastModifiedBy>
  <cp:lastPrinted>2025-01-23T02:26:00Z</cp:lastPrinted>
  <dcterms:modified xsi:type="dcterms:W3CDTF">2026-01-26T07:15:18Z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D6560AC368D3451EBC1A37A3C1110840_13</vt:lpwstr>
  </property>
  <property fmtid="{D5CDD505-2E9C-101B-9397-08002B2CF9AE}" pid="4" name="KSOTemplateDocerSaveRecord">
    <vt:lpwstr>eyJoZGlkIjoiMzMwNzg1OTg4NTVjOGNiMDM5MjE1N2NhYTQ2YTFkZjMiLCJ1c2VySWQiOiIzOTY4ODEzMzkifQ==</vt:lpwstr>
  </property>
</Properties>
</file>