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/>
        <w:spacing w:beforeAutospacing="0" w:afterAutospacing="0"/>
        <w:jc w:val="center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  <w:lang w:val="en-US" w:eastAsia="zh-CN"/>
        </w:rPr>
        <w:t>张店区市容环卫事业服务中心</w:t>
      </w:r>
    </w:p>
    <w:p>
      <w:pPr>
        <w:pStyle w:val="2"/>
        <w:widowControl/>
        <w:shd w:val="clear" w:color="auto"/>
        <w:spacing w:beforeAutospacing="0" w:afterAutospacing="0"/>
        <w:jc w:val="center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  <w:lang w:val="en-US" w:eastAsia="zh-CN"/>
        </w:rPr>
        <w:t>2021年度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政府信息公开工作年度报告</w:t>
      </w:r>
    </w:p>
    <w:p>
      <w:pPr>
        <w:pStyle w:val="2"/>
        <w:widowControl/>
        <w:shd w:val="clear" w:color="auto"/>
        <w:spacing w:beforeAutospacing="0" w:afterAutospacing="0"/>
        <w:jc w:val="center"/>
        <w:rPr>
          <w:rFonts w:hint="eastAsia" w:ascii="方正小标宋简体" w:hAnsi="方正小标宋简体" w:eastAsia="方正小标宋简体" w:cs="方正小标宋简体"/>
          <w:color w:val="333333"/>
          <w:sz w:val="32"/>
          <w:szCs w:val="32"/>
          <w:shd w:val="clear" w:color="auto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640" w:firstLineChars="200"/>
        <w:jc w:val="both"/>
        <w:rPr>
          <w:rFonts w:eastAsia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eastAsia="仿宋_GB2312" w:asciiTheme="minorHAnsi" w:hAnsiTheme="minorHAnsi" w:cstheme="minorBidi"/>
          <w:color w:val="000000"/>
          <w:kern w:val="0"/>
          <w:sz w:val="32"/>
          <w:szCs w:val="32"/>
          <w:lang w:val="en-US" w:eastAsia="zh-CN" w:bidi="ar-SA"/>
        </w:rPr>
        <w:t>根据《中华人民共和国政府信息公开条例》及</w:t>
      </w:r>
      <w:r>
        <w:rPr>
          <w:rFonts w:hint="eastAsia" w:eastAsia="仿宋_GB2312" w:asciiTheme="minorHAnsi" w:hAnsiTheme="minorHAnsi" w:cstheme="minorBidi"/>
          <w:color w:val="000000"/>
          <w:kern w:val="0"/>
          <w:sz w:val="32"/>
          <w:szCs w:val="32"/>
          <w:lang w:val="en-US" w:eastAsia="zh-CN" w:bidi="ar-SA"/>
        </w:rPr>
        <w:t>《关于</w:t>
      </w:r>
      <w:r>
        <w:rPr>
          <w:rFonts w:hint="eastAsia" w:eastAsia="仿宋_GB2312" w:cstheme="minorBidi"/>
          <w:color w:val="000000"/>
          <w:kern w:val="0"/>
          <w:sz w:val="32"/>
          <w:szCs w:val="32"/>
          <w:lang w:val="en-US" w:eastAsia="zh-CN" w:bidi="ar-SA"/>
        </w:rPr>
        <w:t>做好2021年度</w:t>
      </w:r>
      <w:r>
        <w:rPr>
          <w:rFonts w:hint="eastAsia" w:eastAsia="仿宋_GB2312" w:asciiTheme="minorHAnsi" w:hAnsiTheme="minorHAnsi" w:cstheme="minorBidi"/>
          <w:color w:val="000000"/>
          <w:kern w:val="0"/>
          <w:sz w:val="32"/>
          <w:szCs w:val="32"/>
          <w:lang w:val="en-US" w:eastAsia="zh-CN" w:bidi="ar-SA"/>
        </w:rPr>
        <w:t>政府信息公开工作年度报告</w:t>
      </w:r>
      <w:r>
        <w:rPr>
          <w:rFonts w:hint="eastAsia" w:eastAsia="仿宋_GB2312" w:cstheme="minorBidi"/>
          <w:color w:val="000000"/>
          <w:kern w:val="0"/>
          <w:sz w:val="32"/>
          <w:szCs w:val="32"/>
          <w:lang w:val="en-US" w:eastAsia="zh-CN" w:bidi="ar-SA"/>
        </w:rPr>
        <w:t>编制和发布工作</w:t>
      </w:r>
      <w:r>
        <w:rPr>
          <w:rFonts w:hint="eastAsia" w:eastAsia="仿宋_GB2312" w:asciiTheme="minorHAnsi" w:hAnsiTheme="minorHAnsi" w:cstheme="minorBidi"/>
          <w:color w:val="000000"/>
          <w:kern w:val="0"/>
          <w:sz w:val="32"/>
          <w:szCs w:val="32"/>
          <w:lang w:val="en-US" w:eastAsia="zh-CN" w:bidi="ar-SA"/>
        </w:rPr>
        <w:t>的通知》</w:t>
      </w:r>
      <w:r>
        <w:rPr>
          <w:rFonts w:hint="eastAsia" w:eastAsia="仿宋_GB2312" w:cstheme="minorBidi"/>
          <w:color w:val="000000"/>
          <w:kern w:val="0"/>
          <w:sz w:val="32"/>
          <w:szCs w:val="32"/>
          <w:lang w:val="en-US" w:eastAsia="zh-CN" w:bidi="ar-SA"/>
        </w:rPr>
        <w:t>的文件要求，对照</w:t>
      </w:r>
      <w:r>
        <w:rPr>
          <w:rFonts w:eastAsia="仿宋_GB2312" w:asciiTheme="minorHAnsi" w:hAnsiTheme="minorHAnsi" w:cstheme="minorBidi"/>
          <w:color w:val="000000"/>
          <w:kern w:val="0"/>
          <w:sz w:val="32"/>
          <w:szCs w:val="32"/>
          <w:lang w:val="en-US" w:eastAsia="zh-CN" w:bidi="ar-SA"/>
        </w:rPr>
        <w:t>政府信</w:t>
      </w:r>
      <w:r>
        <w:rPr>
          <w:rFonts w:eastAsia="仿宋_GB2312"/>
          <w:color w:val="000000"/>
          <w:kern w:val="0"/>
          <w:sz w:val="32"/>
          <w:szCs w:val="32"/>
          <w:lang w:val="en-US" w:eastAsia="zh-CN"/>
        </w:rPr>
        <w:t>息公开工作年度报告的有关规定，结合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我</w:t>
      </w:r>
      <w:r>
        <w:rPr>
          <w:rFonts w:eastAsia="仿宋_GB2312"/>
          <w:color w:val="000000"/>
          <w:kern w:val="0"/>
          <w:sz w:val="32"/>
          <w:szCs w:val="32"/>
          <w:lang w:val="en-US" w:eastAsia="zh-CN"/>
        </w:rPr>
        <w:t>中心实际，特编制张店区市容环卫事业服务中心20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21</w:t>
      </w:r>
      <w:r>
        <w:rPr>
          <w:rFonts w:eastAsia="仿宋_GB2312"/>
          <w:color w:val="000000"/>
          <w:kern w:val="0"/>
          <w:sz w:val="32"/>
          <w:szCs w:val="32"/>
          <w:lang w:val="en-US" w:eastAsia="zh-CN"/>
        </w:rPr>
        <w:t>年度政府信息公开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工作</w:t>
      </w:r>
      <w:r>
        <w:rPr>
          <w:rFonts w:eastAsia="仿宋_GB2312"/>
          <w:color w:val="000000"/>
          <w:kern w:val="0"/>
          <w:sz w:val="32"/>
          <w:szCs w:val="32"/>
          <w:lang w:val="en-US" w:eastAsia="zh-CN"/>
        </w:rPr>
        <w:t>年度报告。</w:t>
      </w:r>
    </w:p>
    <w:p>
      <w:pPr>
        <w:shd w:val="clear"/>
        <w:ind w:firstLine="640" w:firstLineChars="200"/>
        <w:jc w:val="left"/>
        <w:rPr>
          <w:rFonts w:eastAsia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如对本报告有任何疑问，请与张店区市容环卫事业服务中心联系，地址：张店区张周路9号，联系电话：6071311，邮箱：zdqhwjbgs@zb.shandong.cn，邮编：255000。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一、总体情况</w:t>
      </w:r>
    </w:p>
    <w:p>
      <w:pPr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年，我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中心</w:t>
      </w:r>
      <w:r>
        <w:rPr>
          <w:rFonts w:hint="eastAsia" w:ascii="仿宋" w:hAnsi="仿宋" w:eastAsia="仿宋" w:cs="仿宋"/>
          <w:sz w:val="32"/>
          <w:szCs w:val="32"/>
        </w:rPr>
        <w:t>以习近平新时代中国特色社会主义思想为指导，严格按照《中华人民共和国政府信息公开条例》及上级政府信息公开工作的有关规定，全面推进决策、执行、管理、服务、结果“五公开”，不断提升信息公开水平，从“制度化、纵深化、高质化”三方面入手，始终把做好政府信息公开工作列入正常的议事日程中。</w:t>
      </w:r>
    </w:p>
    <w:p>
      <w:pPr>
        <w:numPr>
          <w:ilvl w:val="0"/>
          <w:numId w:val="1"/>
        </w:numPr>
        <w:ind w:firstLine="640" w:firstLineChars="200"/>
        <w:rPr>
          <w:rFonts w:ascii="楷体_GB2312" w:hAnsi="宋体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ascii="楷体_GB2312" w:hAnsi="宋体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政府信息公开平台建设情况</w:t>
      </w:r>
      <w:r>
        <w:rPr>
          <w:rFonts w:hint="eastAsia" w:ascii="楷体_GB2312" w:hAnsi="宋体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numPr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1、</w:t>
      </w:r>
      <w:r>
        <w:rPr>
          <w:rFonts w:hint="eastAsia" w:ascii="楷体" w:hAnsi="楷体" w:eastAsia="楷体" w:cs="楷体"/>
          <w:sz w:val="32"/>
          <w:szCs w:val="32"/>
        </w:rPr>
        <w:t>加强组织领导，严格落实工作责任。</w:t>
      </w:r>
      <w:r>
        <w:rPr>
          <w:rFonts w:hint="eastAsia" w:ascii="仿宋" w:hAnsi="仿宋" w:eastAsia="仿宋" w:cs="仿宋"/>
          <w:sz w:val="32"/>
          <w:szCs w:val="32"/>
        </w:rPr>
        <w:t>成立由分管领导任组长、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办公室主任</w:t>
      </w:r>
      <w:r>
        <w:rPr>
          <w:rFonts w:hint="eastAsia" w:ascii="仿宋" w:hAnsi="仿宋" w:eastAsia="仿宋" w:cs="仿宋"/>
          <w:sz w:val="32"/>
          <w:szCs w:val="32"/>
        </w:rPr>
        <w:t>任副组长，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相关工作人员</w:t>
      </w:r>
      <w:r>
        <w:rPr>
          <w:rFonts w:hint="eastAsia" w:ascii="仿宋" w:hAnsi="仿宋" w:eastAsia="仿宋" w:cs="仿宋"/>
          <w:sz w:val="32"/>
          <w:szCs w:val="32"/>
        </w:rPr>
        <w:t>为成员的信息公开工作领导小组，领导小组下设办公室，办公室负责具体信息公开工作的组织和实施，形成“主要领导亲自抓，分管领导具体抓，各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科</w:t>
      </w:r>
      <w:r>
        <w:rPr>
          <w:rFonts w:hint="eastAsia" w:ascii="仿宋" w:hAnsi="仿宋" w:eastAsia="仿宋" w:cs="仿宋"/>
          <w:sz w:val="32"/>
          <w:szCs w:val="32"/>
        </w:rPr>
        <w:t>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抓</w:t>
      </w:r>
      <w:r>
        <w:rPr>
          <w:rFonts w:hint="eastAsia" w:ascii="仿宋" w:hAnsi="仿宋" w:eastAsia="仿宋" w:cs="仿宋"/>
          <w:sz w:val="32"/>
          <w:szCs w:val="32"/>
        </w:rPr>
        <w:t>落实”的工作机制，全面推进信息公开工作的顺利开展。同时，我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中心</w:t>
      </w:r>
      <w:r>
        <w:rPr>
          <w:rFonts w:hint="eastAsia" w:ascii="仿宋" w:hAnsi="仿宋" w:eastAsia="仿宋" w:cs="仿宋"/>
          <w:sz w:val="32"/>
          <w:szCs w:val="32"/>
        </w:rPr>
        <w:t>按照“谁提供，谁审核，谁负责”的原则，把好审核和审签关，确保政务公开的准确性、权威性、完整性和时效性。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2、</w:t>
      </w:r>
      <w:r>
        <w:rPr>
          <w:rFonts w:hint="eastAsia" w:ascii="楷体" w:hAnsi="楷体" w:eastAsia="楷体" w:cs="楷体"/>
          <w:sz w:val="32"/>
          <w:szCs w:val="32"/>
        </w:rPr>
        <w:t>严格落实“公开为原则，不公开为例外”总体要求，完善政务公开平台建设。</w:t>
      </w:r>
      <w:r>
        <w:rPr>
          <w:rFonts w:hint="eastAsia" w:ascii="仿宋" w:hAnsi="仿宋" w:eastAsia="仿宋" w:cs="仿宋"/>
          <w:sz w:val="32"/>
          <w:szCs w:val="32"/>
        </w:rPr>
        <w:t>一是完善政府门户网站“政府信息公开目录系统”的建设，进一步丰富网站内容建设，优化网站布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中心</w:t>
      </w:r>
      <w:r>
        <w:rPr>
          <w:rFonts w:hint="eastAsia" w:ascii="仿宋" w:hAnsi="仿宋" w:eastAsia="仿宋" w:cs="仿宋"/>
          <w:sz w:val="32"/>
          <w:szCs w:val="32"/>
        </w:rPr>
        <w:t>，提升网站服务水平。二是对网站栏目进行全面检查，对已过时的信息进行删除和更正，及时更新各栏目内容，并根据我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中心</w:t>
      </w:r>
      <w:r>
        <w:rPr>
          <w:rFonts w:hint="eastAsia" w:ascii="仿宋" w:hAnsi="仿宋" w:eastAsia="仿宋" w:cs="仿宋"/>
          <w:sz w:val="32"/>
          <w:szCs w:val="32"/>
        </w:rPr>
        <w:t>职能对栏目进行相应调整，完善组织机构、部门文件、工作动态、部门预决算等栏目，使网站结构更加合理、更加科学。三是及时对栏目内容进行更新，展示我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中心</w:t>
      </w:r>
      <w:r>
        <w:rPr>
          <w:rFonts w:hint="eastAsia" w:ascii="仿宋" w:hAnsi="仿宋" w:eastAsia="仿宋" w:cs="仿宋"/>
          <w:sz w:val="32"/>
          <w:szCs w:val="32"/>
        </w:rPr>
        <w:t>项目建设中的热点、亮点等情况。</w:t>
      </w:r>
    </w:p>
    <w:p>
      <w:pPr>
        <w:ind w:left="0" w:leftChars="0" w:firstLine="0" w:firstLineChars="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drawing>
          <wp:inline distT="0" distB="0" distL="114300" distR="114300">
            <wp:extent cx="5273040" cy="2907665"/>
            <wp:effectExtent l="0" t="0" r="3810" b="6985"/>
            <wp:docPr id="3" name="图片 3" descr="微信截图_20220310104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截图_202203101048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07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政务信息公开情况。</w:t>
      </w:r>
      <w:r>
        <w:rPr>
          <w:rFonts w:hint="eastAsia" w:ascii="仿宋" w:hAnsi="仿宋" w:eastAsia="仿宋" w:cs="仿宋"/>
          <w:sz w:val="32"/>
          <w:szCs w:val="32"/>
        </w:rPr>
        <w:t>一年来，我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中心</w:t>
      </w:r>
      <w:r>
        <w:rPr>
          <w:rFonts w:hint="eastAsia" w:ascii="仿宋" w:hAnsi="仿宋" w:eastAsia="仿宋" w:cs="仿宋"/>
          <w:sz w:val="32"/>
          <w:szCs w:val="32"/>
        </w:rPr>
        <w:t>按照《条例》相关要求，积极搜索、准确分类、规范填报、发布信息，通过政务网站、政务公开栏等渠道主动公开政府信息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53条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numPr>
          <w:numId w:val="0"/>
        </w:numPr>
        <w:ind w:leftChars="200"/>
        <w:rPr>
          <w:rFonts w:hint="eastAsia" w:ascii="仿宋" w:hAnsi="仿宋" w:eastAsia="仿宋" w:cs="仿宋"/>
          <w:sz w:val="32"/>
          <w:szCs w:val="32"/>
        </w:rPr>
      </w:pPr>
    </w:p>
    <w:p>
      <w:pPr>
        <w:numPr>
          <w:numId w:val="0"/>
        </w:numPr>
        <w:ind w:left="480" w:leftChars="0" w:hanging="480" w:hangingChars="15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drawing>
          <wp:inline distT="0" distB="0" distL="114300" distR="114300">
            <wp:extent cx="5269865" cy="2555875"/>
            <wp:effectExtent l="0" t="0" r="6985" b="15875"/>
            <wp:docPr id="5" name="图片 5" descr="柱状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柱状图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55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ind w:left="3200" w:hanging="3200" w:hangingChars="10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drawing>
          <wp:inline distT="0" distB="0" distL="114300" distR="114300">
            <wp:extent cx="5271135" cy="3279140"/>
            <wp:effectExtent l="0" t="0" r="0" b="0"/>
            <wp:docPr id="1" name="图片 1" descr="柱状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柱状图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27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本年度公开情况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both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ascii="楷体_GB2312" w:hAnsi="Times New Roman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（</w:t>
      </w:r>
      <w:r>
        <w:rPr>
          <w:rFonts w:hint="eastAsia" w:ascii="楷体_GB2312" w:hAnsi="Times New Roman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三</w:t>
      </w:r>
      <w:r>
        <w:rPr>
          <w:rFonts w:ascii="楷体_GB2312" w:hAnsi="Times New Roman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）依申请公开情况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2021</w:t>
      </w:r>
      <w:r>
        <w:rPr>
          <w:rFonts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年度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，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无依申请公开的信息。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17515" cy="2600325"/>
            <wp:effectExtent l="0" t="0" r="6985" b="952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17515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94" w:leftChars="39" w:firstLine="118" w:firstLineChars="37"/>
        <w:jc w:val="left"/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ind w:left="94" w:leftChars="39" w:firstLine="118" w:firstLineChars="37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bookmarkStart w:id="0" w:name="_GoBack"/>
      <w:bookmarkEnd w:id="0"/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3"/>
        <w:tblW w:w="8680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04"/>
        <w:gridCol w:w="375"/>
        <w:gridCol w:w="1810"/>
        <w:gridCol w:w="1999"/>
        <w:gridCol w:w="179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86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E6E6" w:themeFill="background2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第二十条第（一）项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2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信息内容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本年新制作数量</w:t>
            </w:r>
          </w:p>
        </w:tc>
        <w:tc>
          <w:tcPr>
            <w:tcW w:w="19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本年新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公开数量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对外公开</w:t>
            </w:r>
          </w:p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总数量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2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规章</w:t>
            </w:r>
          </w:p>
        </w:tc>
        <w:tc>
          <w:tcPr>
            <w:tcW w:w="21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2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规范性文件</w:t>
            </w:r>
          </w:p>
        </w:tc>
        <w:tc>
          <w:tcPr>
            <w:tcW w:w="21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868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E6E6" w:themeFill="background2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2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信息内容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上一年项目数量</w:t>
            </w:r>
          </w:p>
        </w:tc>
        <w:tc>
          <w:tcPr>
            <w:tcW w:w="19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本年增/减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2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行政许可</w:t>
            </w:r>
          </w:p>
        </w:tc>
        <w:tc>
          <w:tcPr>
            <w:tcW w:w="21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2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其他对外管理服务事项</w:t>
            </w:r>
          </w:p>
        </w:tc>
        <w:tc>
          <w:tcPr>
            <w:tcW w:w="21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868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E6E6" w:themeFill="background2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2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信息内容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上一年项目数量</w:t>
            </w:r>
          </w:p>
        </w:tc>
        <w:tc>
          <w:tcPr>
            <w:tcW w:w="19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本年增/减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2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行政处罚</w:t>
            </w:r>
          </w:p>
        </w:tc>
        <w:tc>
          <w:tcPr>
            <w:tcW w:w="21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2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行政强制</w:t>
            </w:r>
          </w:p>
        </w:tc>
        <w:tc>
          <w:tcPr>
            <w:tcW w:w="21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868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E6E6" w:themeFill="background2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2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信息内容</w:t>
            </w:r>
          </w:p>
        </w:tc>
        <w:tc>
          <w:tcPr>
            <w:tcW w:w="21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上一年项目数量</w:t>
            </w:r>
          </w:p>
        </w:tc>
        <w:tc>
          <w:tcPr>
            <w:tcW w:w="379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2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行政事业性收费</w:t>
            </w:r>
          </w:p>
        </w:tc>
        <w:tc>
          <w:tcPr>
            <w:tcW w:w="21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3791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868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307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信息内容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采购项目数量</w:t>
            </w:r>
          </w:p>
        </w:tc>
        <w:tc>
          <w:tcPr>
            <w:tcW w:w="379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  <w:jc w:val="center"/>
        </w:trPr>
        <w:tc>
          <w:tcPr>
            <w:tcW w:w="307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政府集中采购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</w:rPr>
              <w:t>　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3791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</w:tbl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numPr>
          <w:numId w:val="0"/>
        </w:numPr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numPr>
          <w:numId w:val="0"/>
        </w:numPr>
        <w:ind w:firstLine="320" w:firstLineChars="10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  <w:lang w:val="en-US" w:eastAsia="zh-CN"/>
        </w:rPr>
        <w:t>三、</w:t>
      </w:r>
      <w:r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</w:rPr>
        <w:t>收到和处理政府信息公开申请情况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。</w:t>
      </w:r>
    </w:p>
    <w:tbl>
      <w:tblPr>
        <w:tblStyle w:val="3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1418"/>
        <w:gridCol w:w="2835"/>
        <w:gridCol w:w="850"/>
        <w:gridCol w:w="567"/>
        <w:gridCol w:w="567"/>
        <w:gridCol w:w="567"/>
        <w:gridCol w:w="567"/>
        <w:gridCol w:w="540"/>
        <w:gridCol w:w="63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47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（本列数据的勾稽关系为：第一项加第二项之和，</w:t>
            </w:r>
          </w:p>
          <w:p>
            <w:pPr>
              <w:widowControl/>
              <w:shd w:val="clear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等于第三项加第四项之和）</w:t>
            </w:r>
          </w:p>
        </w:tc>
        <w:tc>
          <w:tcPr>
            <w:tcW w:w="429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320" w:lineRule="exact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47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280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320" w:lineRule="exact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3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atLeast"/>
          <w:jc w:val="center"/>
        </w:trPr>
        <w:tc>
          <w:tcPr>
            <w:tcW w:w="47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宋体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320" w:lineRule="exact"/>
              <w:ind w:left="-121" w:leftChars="-51" w:right="-122" w:rightChars="-51" w:hanging="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320" w:lineRule="exact"/>
              <w:ind w:left="-122" w:leftChars="-51" w:right="-122" w:rightChars="-5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320" w:lineRule="exact"/>
              <w:ind w:left="-122" w:leftChars="-51" w:right="-122" w:rightChars="-5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320" w:lineRule="exact"/>
              <w:ind w:left="-121" w:leftChars="-51" w:right="-122" w:rightChars="-51" w:hanging="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5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360" w:lineRule="exact"/>
              <w:ind w:left="-72" w:leftChars="-30" w:right="-154" w:rightChars="-64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3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ind w:left="-122" w:leftChars="-51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ind w:left="-122" w:leftChars="-51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ind w:left="-122" w:leftChars="-51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ind w:left="-122" w:leftChars="-51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ind w:left="-122" w:leftChars="-51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  <w:rPr>
                <w:rFonts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spacing w:line="200" w:lineRule="exact"/>
              <w:rPr>
                <w:rFonts w:ascii="宋体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300" w:lineRule="exact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5.要求行政机关确认或重新</w:t>
            </w:r>
          </w:p>
          <w:p>
            <w:pPr>
              <w:widowControl/>
              <w:shd w:val="clear"/>
              <w:spacing w:line="300" w:lineRule="exact"/>
              <w:ind w:firstLine="200" w:firstLineChars="100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出具已获取信息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200" w:lineRule="exac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 w:line="20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0</w:t>
            </w:r>
          </w:p>
        </w:tc>
      </w:tr>
    </w:tbl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</w:t>
      </w:r>
      <w:r>
        <w:rPr>
          <w:rFonts w:hint="eastAsia" w:ascii="仿宋" w:hAnsi="仿宋" w:eastAsia="仿宋" w:cs="仿宋"/>
          <w:sz w:val="32"/>
          <w:szCs w:val="32"/>
        </w:rPr>
        <w:t>因政府信息公开申请行政复议、提起行政诉讼情况。截至202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年12月31日，我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中心</w:t>
      </w:r>
      <w:r>
        <w:rPr>
          <w:rFonts w:hint="eastAsia" w:ascii="仿宋" w:hAnsi="仿宋" w:eastAsia="仿宋" w:cs="仿宋"/>
          <w:sz w:val="32"/>
          <w:szCs w:val="32"/>
        </w:rPr>
        <w:t>未发生因政府信息公开申请行政复议、提起行政诉讼的情况。</w:t>
      </w:r>
    </w:p>
    <w:tbl>
      <w:tblPr>
        <w:tblStyle w:val="3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170" w:leftChars="-71" w:right="-194" w:rightChars="-81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shd w:val="clear"/>
              <w:ind w:left="-170" w:leftChars="-71" w:right="-194" w:rightChars="-8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49" w:leftChars="-21" w:right="-151" w:rightChars="-63" w:hanging="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94" w:leftChars="-39" w:right="-110" w:rightChars="-46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134" w:leftChars="-56" w:right="-134" w:rightChars="-56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shd w:val="clear"/>
              <w:ind w:left="-134" w:leftChars="-56" w:right="-134" w:rightChars="-56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</w:t>
            </w:r>
          </w:p>
          <w:p>
            <w:pPr>
              <w:widowControl/>
              <w:shd w:val="clear"/>
              <w:spacing w:line="320" w:lineRule="exact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ascii="宋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120" w:leftChars="-50" w:right="-144" w:rightChars="-6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98" w:leftChars="-41" w:right="-101" w:rightChars="-42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144" w:leftChars="-60" w:right="-156" w:rightChars="-65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shd w:val="clear"/>
              <w:ind w:left="-144" w:leftChars="-60" w:right="-156" w:rightChars="-65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187" w:leftChars="-78" w:right="-175" w:rightChars="-73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shd w:val="clear"/>
              <w:ind w:left="-187" w:leftChars="-78" w:right="-175" w:rightChars="-73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113" w:leftChars="-47" w:right="-89" w:rightChars="-37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156" w:leftChars="-65" w:right="-142" w:rightChars="-59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shd w:val="clear"/>
              <w:ind w:left="-156" w:leftChars="-65" w:right="-142" w:rightChars="-59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198" w:leftChars="-83" w:right="-154" w:rightChars="-64" w:hang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shd w:val="clear"/>
              <w:ind w:left="-198" w:leftChars="-83" w:right="-154" w:rightChars="-64" w:hanging="1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ind w:left="-77" w:leftChars="-33" w:right="-120" w:rightChars="-50" w:hanging="2" w:hangingChars="1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hd w:val="clea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0</w:t>
            </w:r>
          </w:p>
        </w:tc>
      </w:tr>
    </w:tbl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sz w:val="32"/>
          <w:szCs w:val="32"/>
        </w:rPr>
        <w:t>、存在的主要问题及改进情况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中心</w:t>
      </w:r>
      <w:r>
        <w:rPr>
          <w:rFonts w:hint="eastAsia" w:ascii="仿宋" w:hAnsi="仿宋" w:eastAsia="仿宋" w:cs="仿宋"/>
          <w:sz w:val="32"/>
          <w:szCs w:val="32"/>
        </w:rPr>
        <w:t>这一年以来在政务公开工作取得了一定成效，但仍存在一些问题：一是部分子栏目更新不够及时；二是政府门户网站部分内容迁移不及时；三是信息公开发布时效性不足，有时会出现栏目“漏更”现象。我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中心</w:t>
      </w:r>
      <w:r>
        <w:rPr>
          <w:rFonts w:hint="eastAsia" w:ascii="仿宋" w:hAnsi="仿宋" w:eastAsia="仿宋" w:cs="仿宋"/>
          <w:sz w:val="32"/>
          <w:szCs w:val="32"/>
        </w:rPr>
        <w:t>针对存在的问题及时采取相应措施进行整改：一是加强对子栏目的管理，认真收集各项政务信息，做好更新工作；二是及时信息报送，落实管理工作。指定专人负责本单位政务信息及时填报，及时更新工作动态和各项栏目内容，定期对公开的政务信息落实跟踪、检查、管理，确保发布的信息无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both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本报告中数据的统计期限为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2021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年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日至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2021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年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12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31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日。本单位不存在收取信息处理费情况。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BF5B25"/>
    <w:multiLevelType w:val="singleLevel"/>
    <w:tmpl w:val="F1BF5B2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6861FC"/>
    <w:rsid w:val="19F663A0"/>
    <w:rsid w:val="2A6861FC"/>
    <w:rsid w:val="312A66A4"/>
    <w:rsid w:val="488B2ABC"/>
    <w:rsid w:val="4E9E1EE2"/>
    <w:rsid w:val="7A087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2021-12-16T07:50:00Z</dcterms:created>
  <dc:creator> Ms. Zhang</dc:creator>
  <cp:lastModifiedBy> Ms. Zhang</cp:lastModifiedBy>
  <dcterms:modified xsi:type="dcterms:W3CDTF">2022-03-10T03:19:38Z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466EC71FB0364DD0A70DD7EF8DD04995</vt:lpwstr>
  </property>
</Properties>
</file>