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napToGrid w:val="0"/>
        <w:spacing w:before="0" w:beforeAutospacing="0" w:after="0" w:afterAutospacing="0"/>
        <w:ind w:right="0" w:firstLine="2530" w:firstLineChars="700"/>
        <w:jc w:val="both"/>
        <w:rPr>
          <w:rFonts w:hint="eastAsia" w:ascii="宋体" w:hAnsi="宋体" w:eastAsia="宋体" w:cs="宋体"/>
          <w:b/>
          <w:kern w:val="2"/>
          <w:sz w:val="36"/>
          <w:szCs w:val="36"/>
          <w:lang w:bidi="ar-SA"/>
        </w:rPr>
      </w:pPr>
      <w:r>
        <w:rPr>
          <w:rFonts w:hint="eastAsia" w:ascii="宋体" w:hAnsi="宋体" w:eastAsia="宋体" w:cs="宋体"/>
          <w:b/>
          <w:kern w:val="2"/>
          <w:sz w:val="36"/>
          <w:szCs w:val="36"/>
          <w:lang w:eastAsia="zh-CN" w:bidi="ar-SA"/>
        </w:rPr>
        <w:t>淄博市</w:t>
      </w:r>
      <w:r>
        <w:rPr>
          <w:rFonts w:hint="eastAsia" w:ascii="宋体" w:hAnsi="宋体" w:eastAsia="宋体" w:cs="宋体"/>
          <w:b/>
          <w:kern w:val="2"/>
          <w:sz w:val="36"/>
          <w:szCs w:val="36"/>
          <w:lang w:bidi="ar-SA"/>
        </w:rPr>
        <w:t>张店区统计局</w:t>
      </w:r>
    </w:p>
    <w:p>
      <w:pPr>
        <w:pStyle w:val="2"/>
        <w:keepNext w:val="0"/>
        <w:keepLines w:val="0"/>
        <w:widowControl/>
        <w:suppressLineNumbers w:val="0"/>
        <w:snapToGrid w:val="0"/>
        <w:spacing w:before="0" w:beforeAutospacing="0" w:after="0" w:afterAutospacing="0"/>
        <w:ind w:left="0" w:right="0"/>
        <w:jc w:val="center"/>
        <w:rPr>
          <w:rFonts w:ascii="宋体" w:hAnsi="宋体" w:eastAsia="宋体" w:cs="宋体"/>
          <w:b/>
          <w:kern w:val="2"/>
          <w:sz w:val="36"/>
          <w:szCs w:val="36"/>
          <w:lang w:bidi="ar-SA"/>
        </w:rPr>
      </w:pPr>
      <w:r>
        <w:rPr>
          <w:rFonts w:hint="eastAsia" w:ascii="宋体" w:hAnsi="宋体" w:eastAsia="宋体" w:cs="宋体"/>
          <w:b/>
          <w:kern w:val="2"/>
          <w:sz w:val="36"/>
          <w:szCs w:val="36"/>
          <w:lang w:bidi="ar-SA"/>
        </w:rPr>
        <w:t>2018年政府信息公开工作年度报告</w:t>
      </w:r>
    </w:p>
    <w:p>
      <w:pPr>
        <w:pStyle w:val="2"/>
        <w:keepNext w:val="0"/>
        <w:keepLines w:val="0"/>
        <w:widowControl/>
        <w:suppressLineNumbers w:val="0"/>
        <w:shd w:val="clear" w:fill="FFFFFF"/>
        <w:autoSpaceDE/>
        <w:autoSpaceDN w:val="0"/>
        <w:spacing w:line="405" w:lineRule="atLeast"/>
        <w:jc w:val="left"/>
      </w:pPr>
      <w:r>
        <w:rPr>
          <w:rFonts w:ascii="仿宋_GB2312" w:eastAsia="仿宋_GB2312" w:cs="仿宋_GB2312"/>
          <w:color w:val="000000"/>
          <w:sz w:val="31"/>
          <w:szCs w:val="31"/>
          <w:shd w:val="clear" w:fill="FFFFFF"/>
        </w:rPr>
        <w:t xml:space="preserve">    </w:t>
      </w:r>
      <w:r>
        <w:rPr>
          <w:rFonts w:hint="eastAsia" w:ascii="仿宋_GB2312" w:eastAsia="仿宋_GB2312" w:cs="仿宋_GB2312"/>
          <w:color w:val="000000"/>
          <w:sz w:val="31"/>
          <w:szCs w:val="31"/>
          <w:shd w:val="clear" w:fill="FFFFFF"/>
        </w:rPr>
        <w:t>本文是根据政府信息公开有关规定的要求，由张店区统计局编制的2018年度政府信息公开工作年度报告。本报告中所列数据的统计期限自2018年1月1日起至2018年12月31日止。</w:t>
      </w:r>
    </w:p>
    <w:p>
      <w:pPr>
        <w:pStyle w:val="2"/>
        <w:keepNext w:val="0"/>
        <w:keepLines w:val="0"/>
        <w:widowControl/>
        <w:suppressLineNumbers w:val="0"/>
        <w:shd w:val="clear" w:fill="FFFFFF"/>
        <w:autoSpaceDE/>
        <w:autoSpaceDN w:val="0"/>
        <w:spacing w:line="405" w:lineRule="atLeast"/>
        <w:jc w:val="left"/>
      </w:pPr>
      <w:r>
        <w:rPr>
          <w:rStyle w:val="4"/>
          <w:rFonts w:hint="eastAsia" w:ascii="仿宋_GB2312" w:eastAsia="仿宋_GB2312" w:cs="仿宋_GB2312"/>
          <w:color w:val="000000"/>
          <w:sz w:val="31"/>
          <w:szCs w:val="31"/>
          <w:shd w:val="clear" w:fill="FFFFFF"/>
        </w:rPr>
        <w:t>    一、概述</w:t>
      </w:r>
      <w:r>
        <w:rPr>
          <w:rStyle w:val="4"/>
          <w:rFonts w:hint="eastAsia" w:ascii="仿宋_GB2312" w:eastAsia="仿宋_GB2312" w:cs="仿宋_GB2312"/>
          <w:sz w:val="31"/>
          <w:szCs w:val="31"/>
          <w:shd w:val="clear" w:fill="FFFFFF"/>
        </w:rPr>
        <w:t>及政府信息公开的组织领导和制度建设情况</w:t>
      </w:r>
    </w:p>
    <w:p>
      <w:pPr>
        <w:pStyle w:val="2"/>
        <w:keepNext w:val="0"/>
        <w:keepLines w:val="0"/>
        <w:widowControl/>
        <w:suppressLineNumbers w:val="0"/>
        <w:shd w:val="clear" w:fill="FFFFFF"/>
        <w:autoSpaceDE/>
        <w:autoSpaceDN w:val="0"/>
        <w:spacing w:line="405" w:lineRule="atLeast"/>
        <w:ind w:left="0" w:firstLine="645"/>
        <w:jc w:val="left"/>
      </w:pPr>
      <w:r>
        <w:rPr>
          <w:rFonts w:hint="eastAsia" w:ascii="仿宋_GB2312" w:eastAsia="仿宋_GB2312" w:cs="仿宋_GB2312"/>
          <w:color w:val="000000"/>
          <w:sz w:val="31"/>
          <w:szCs w:val="31"/>
          <w:shd w:val="clear" w:fill="FFFFFF"/>
        </w:rPr>
        <w:t>按照省、市上级有关部门和区政府的统一部署，认真贯彻《中华人民共和国政府信息公开条例》（以下简称《条例》）的各项要求，扎实推进政府信息公开工作，建立张店区统计局政府信息公开工作领导小组,确定相应的工作机构和工作人员负责具体工作。截至2018年底，本单位政府信息公开工作运行正常，通过政府网站主动公开发布信息48条。</w:t>
      </w:r>
    </w:p>
    <w:p>
      <w:pPr>
        <w:pStyle w:val="2"/>
        <w:keepNext w:val="0"/>
        <w:keepLines w:val="0"/>
        <w:widowControl/>
        <w:suppressLineNumbers w:val="0"/>
        <w:shd w:val="clear" w:fill="FFFFFF"/>
        <w:autoSpaceDE/>
        <w:autoSpaceDN w:val="0"/>
        <w:spacing w:line="405" w:lineRule="atLeast"/>
        <w:ind w:left="0" w:firstLine="645"/>
        <w:jc w:val="left"/>
      </w:pPr>
      <w:r>
        <w:rPr>
          <w:rStyle w:val="4"/>
          <w:rFonts w:hint="eastAsia" w:ascii="仿宋_GB2312" w:eastAsia="仿宋_GB2312" w:cs="仿宋_GB2312"/>
          <w:color w:val="000000"/>
          <w:sz w:val="31"/>
          <w:szCs w:val="31"/>
          <w:shd w:val="clear" w:fill="FFFFFF"/>
        </w:rPr>
        <w:t>二、主动公开政府信息、发布解读、回应社会关切以及互动交流情况</w:t>
      </w:r>
    </w:p>
    <w:p>
      <w:pPr>
        <w:pStyle w:val="2"/>
        <w:keepNext w:val="0"/>
        <w:keepLines w:val="0"/>
        <w:widowControl/>
        <w:suppressLineNumbers w:val="0"/>
        <w:shd w:val="clear" w:fill="FFFFFF"/>
        <w:autoSpaceDE/>
        <w:autoSpaceDN w:val="0"/>
        <w:spacing w:line="405" w:lineRule="atLeast"/>
        <w:jc w:val="left"/>
      </w:pPr>
      <w:r>
        <w:rPr>
          <w:rFonts w:hint="eastAsia" w:ascii="仿宋_GB2312" w:eastAsia="仿宋_GB2312" w:cs="仿宋_GB2312"/>
          <w:color w:val="000000"/>
          <w:sz w:val="31"/>
          <w:szCs w:val="31"/>
          <w:shd w:val="clear" w:fill="FFFFFF"/>
        </w:rPr>
        <w:t>    在主动公开信息工作中，为方便公众了解信息，本单位采用了通过张店区政府门户网站发布和向张店区档案局提供文件公开查阅等形式对外公开信息。本单位对公开的政府信息进行了梳理和编目，2018年度共向社会主动公开统计公报1篇，统计季报3篇和预决算，并积极回应社会各界的询问。</w:t>
      </w:r>
    </w:p>
    <w:p>
      <w:pPr>
        <w:pStyle w:val="2"/>
        <w:keepNext w:val="0"/>
        <w:keepLines w:val="0"/>
        <w:widowControl/>
        <w:suppressLineNumbers w:val="0"/>
        <w:shd w:val="clear" w:fill="FFFFFF"/>
        <w:autoSpaceDE/>
        <w:autoSpaceDN w:val="0"/>
        <w:spacing w:line="405" w:lineRule="atLeast"/>
        <w:ind w:left="0" w:firstLine="645"/>
        <w:jc w:val="left"/>
      </w:pPr>
      <w:r>
        <w:rPr>
          <w:rStyle w:val="4"/>
          <w:rFonts w:hint="eastAsia" w:ascii="仿宋_GB2312" w:eastAsia="仿宋_GB2312" w:cs="仿宋_GB2312"/>
          <w:color w:val="000000"/>
          <w:sz w:val="31"/>
          <w:szCs w:val="31"/>
          <w:shd w:val="clear" w:fill="FFFFFF"/>
        </w:rPr>
        <w:t>三、政务公开工作要点及重点领域公开工作推进情况</w:t>
      </w:r>
    </w:p>
    <w:p>
      <w:pPr>
        <w:pStyle w:val="2"/>
        <w:keepNext w:val="0"/>
        <w:keepLines w:val="0"/>
        <w:widowControl/>
        <w:suppressLineNumbers w:val="0"/>
        <w:shd w:val="clear" w:fill="FFFFFF"/>
        <w:autoSpaceDE/>
        <w:autoSpaceDN w:val="0"/>
        <w:spacing w:line="405" w:lineRule="atLeast"/>
        <w:ind w:left="0" w:firstLine="645"/>
        <w:jc w:val="left"/>
      </w:pPr>
      <w:r>
        <w:rPr>
          <w:rFonts w:hint="eastAsia" w:ascii="仿宋_GB2312" w:eastAsia="仿宋_GB2312" w:cs="仿宋_GB2312"/>
          <w:color w:val="000000"/>
          <w:sz w:val="31"/>
          <w:szCs w:val="31"/>
          <w:shd w:val="clear" w:fill="FFFFFF"/>
        </w:rPr>
        <w:t>一方面加大公开力度：1、推进行政权力清单和部门责任清单公开。严格落实权责清单动态管理办法，深入抓好统计行政职权和责任工作，研究落实履行职权措施，通过统计门户网站全面公开权力清单和责任清单，方便公众获取和监督。2、推进统计行政审批公开。围绕国务院和区政府关于简政放权的决策部署，做好取消、调整、下放、承接和保留行政审批等事项情况的公开工作。3、推进重点领域信息公开。及时准确发布统计信息，尤其是重大会议活动、重要决策部署、重点工作进度、统计动态等方面信息，增进公众对统计工作的了解和理解。对涉及公民、企业权利和义务的规范性文件，要按照要求和程序予以公布。</w:t>
      </w:r>
    </w:p>
    <w:p>
      <w:pPr>
        <w:pStyle w:val="2"/>
        <w:keepNext w:val="0"/>
        <w:keepLines w:val="0"/>
        <w:widowControl/>
        <w:suppressLineNumbers w:val="0"/>
        <w:shd w:val="clear" w:fill="FFFFFF"/>
        <w:autoSpaceDE/>
        <w:autoSpaceDN w:val="0"/>
        <w:spacing w:line="405" w:lineRule="atLeast"/>
        <w:ind w:left="0" w:firstLine="645"/>
        <w:jc w:val="left"/>
      </w:pPr>
      <w:r>
        <w:rPr>
          <w:rFonts w:hint="eastAsia" w:ascii="仿宋_GB2312" w:eastAsia="仿宋_GB2312" w:cs="仿宋_GB2312"/>
          <w:color w:val="000000"/>
          <w:sz w:val="31"/>
          <w:szCs w:val="31"/>
          <w:shd w:val="clear" w:fill="FFFFFF"/>
        </w:rPr>
        <w:t>另一方面加强政策解读回应：1、加强政策解读。统计政策性文件出台后，及时组织政策解读工作，通过专题会议、下发通知等方式，提高政策解读的针对性、科学性和权威性。2、回应社会关切。及时收集重要政务舆情信息，认真分析研判，跟踪了解各方关切，有针对性地做好回应工作，认真回应社会关切，确保在应对涉及统计工作的媒体关切、突发事件等热点问题时，不失声、不缺位。</w:t>
      </w:r>
    </w:p>
    <w:p>
      <w:pPr>
        <w:pStyle w:val="2"/>
        <w:keepNext w:val="0"/>
        <w:keepLines w:val="0"/>
        <w:widowControl/>
        <w:suppressLineNumbers w:val="0"/>
        <w:shd w:val="clear" w:fill="FFFFFF"/>
        <w:autoSpaceDE/>
        <w:autoSpaceDN w:val="0"/>
        <w:spacing w:line="405" w:lineRule="atLeast"/>
        <w:jc w:val="left"/>
      </w:pPr>
      <w:r>
        <w:rPr>
          <w:rStyle w:val="4"/>
          <w:rFonts w:hint="eastAsia" w:ascii="仿宋_GB2312" w:eastAsia="仿宋_GB2312" w:cs="仿宋_GB2312"/>
          <w:color w:val="000000"/>
          <w:sz w:val="31"/>
          <w:szCs w:val="31"/>
          <w:shd w:val="clear" w:fill="FFFFFF"/>
        </w:rPr>
        <w:t>    四、依申请公开政府信息情况</w:t>
      </w:r>
    </w:p>
    <w:p>
      <w:pPr>
        <w:pStyle w:val="2"/>
        <w:keepNext w:val="0"/>
        <w:keepLines w:val="0"/>
        <w:widowControl/>
        <w:suppressLineNumbers w:val="0"/>
        <w:shd w:val="clear" w:fill="FFFFFF"/>
        <w:autoSpaceDE/>
        <w:autoSpaceDN w:val="0"/>
        <w:spacing w:line="405" w:lineRule="atLeast"/>
        <w:jc w:val="left"/>
      </w:pPr>
      <w:r>
        <w:rPr>
          <w:rFonts w:hint="eastAsia" w:ascii="仿宋_GB2312" w:eastAsia="仿宋_GB2312" w:cs="仿宋_GB2312"/>
          <w:color w:val="000000"/>
          <w:sz w:val="31"/>
          <w:szCs w:val="31"/>
          <w:shd w:val="clear" w:fill="FFFFFF"/>
        </w:rPr>
        <w:t xml:space="preserve">    </w:t>
      </w:r>
      <w:r>
        <w:rPr>
          <w:rFonts w:hint="eastAsia" w:ascii="仿宋_GB2312" w:eastAsia="仿宋_GB2312" w:cs="仿宋_GB2312"/>
          <w:sz w:val="31"/>
          <w:szCs w:val="31"/>
          <w:shd w:val="clear" w:fill="FFFFFF"/>
        </w:rPr>
        <w:t>本单位2018年度未收到信息公开申请。</w:t>
      </w:r>
    </w:p>
    <w:p>
      <w:pPr>
        <w:pStyle w:val="2"/>
        <w:keepNext w:val="0"/>
        <w:keepLines w:val="0"/>
        <w:widowControl/>
        <w:suppressLineNumbers w:val="0"/>
        <w:shd w:val="clear" w:fill="FFFFFF"/>
        <w:autoSpaceDE/>
        <w:autoSpaceDN w:val="0"/>
        <w:spacing w:line="405" w:lineRule="atLeast"/>
        <w:jc w:val="left"/>
      </w:pPr>
      <w:r>
        <w:rPr>
          <w:rStyle w:val="4"/>
          <w:rFonts w:hint="eastAsia" w:ascii="仿宋_GB2312" w:eastAsia="仿宋_GB2312" w:cs="仿宋_GB2312"/>
          <w:color w:val="000000"/>
          <w:sz w:val="31"/>
          <w:szCs w:val="31"/>
          <w:shd w:val="clear" w:fill="FFFFFF"/>
        </w:rPr>
        <w:t>    五、政府信息公开的收费及减免情况</w:t>
      </w:r>
    </w:p>
    <w:p>
      <w:pPr>
        <w:pStyle w:val="2"/>
        <w:keepNext w:val="0"/>
        <w:keepLines w:val="0"/>
        <w:widowControl/>
        <w:suppressLineNumbers w:val="0"/>
        <w:shd w:val="clear" w:fill="FFFFFF"/>
        <w:autoSpaceDE/>
        <w:autoSpaceDN w:val="0"/>
        <w:spacing w:line="405" w:lineRule="atLeast"/>
        <w:jc w:val="left"/>
      </w:pPr>
      <w:r>
        <w:rPr>
          <w:rFonts w:hint="eastAsia" w:ascii="仿宋_GB2312" w:eastAsia="仿宋_GB2312" w:cs="仿宋_GB2312"/>
          <w:color w:val="000000"/>
          <w:sz w:val="31"/>
          <w:szCs w:val="31"/>
          <w:shd w:val="clear" w:fill="FFFFFF"/>
        </w:rPr>
        <w:t xml:space="preserve">    </w:t>
      </w:r>
      <w:r>
        <w:rPr>
          <w:rFonts w:hint="eastAsia" w:ascii="仿宋_GB2312" w:eastAsia="仿宋_GB2312" w:cs="仿宋_GB2312"/>
          <w:sz w:val="31"/>
          <w:szCs w:val="31"/>
          <w:shd w:val="clear" w:fill="FFFFFF"/>
        </w:rPr>
        <w:t>本单位无收费情况。</w:t>
      </w:r>
    </w:p>
    <w:p>
      <w:pPr>
        <w:pStyle w:val="2"/>
        <w:keepNext w:val="0"/>
        <w:keepLines w:val="0"/>
        <w:widowControl/>
        <w:suppressLineNumbers w:val="0"/>
        <w:shd w:val="clear" w:fill="FFFFFF"/>
        <w:autoSpaceDE/>
        <w:autoSpaceDN w:val="0"/>
        <w:spacing w:line="405" w:lineRule="atLeast"/>
        <w:jc w:val="left"/>
      </w:pPr>
      <w:r>
        <w:rPr>
          <w:rStyle w:val="4"/>
          <w:rFonts w:hint="eastAsia" w:ascii="仿宋_GB2312" w:eastAsia="仿宋_GB2312" w:cs="仿宋_GB2312"/>
          <w:color w:val="000000"/>
          <w:sz w:val="31"/>
          <w:szCs w:val="31"/>
          <w:shd w:val="clear" w:fill="FFFFFF"/>
        </w:rPr>
        <w:t>    六、因政府信息公开申请行政复议、提起行政诉讼的情况</w:t>
      </w:r>
    </w:p>
    <w:p>
      <w:pPr>
        <w:pStyle w:val="2"/>
        <w:keepNext w:val="0"/>
        <w:keepLines w:val="0"/>
        <w:widowControl/>
        <w:suppressLineNumbers w:val="0"/>
        <w:shd w:val="clear" w:fill="FFFFFF"/>
        <w:autoSpaceDE/>
        <w:autoSpaceDN w:val="0"/>
        <w:spacing w:line="405" w:lineRule="atLeast"/>
        <w:ind w:left="0" w:firstLine="645"/>
        <w:jc w:val="left"/>
      </w:pPr>
      <w:r>
        <w:rPr>
          <w:rFonts w:hint="eastAsia" w:ascii="仿宋_GB2312" w:eastAsia="仿宋_GB2312" w:cs="仿宋_GB2312"/>
          <w:color w:val="000000"/>
          <w:sz w:val="31"/>
          <w:szCs w:val="31"/>
          <w:shd w:val="clear" w:fill="FFFFFF"/>
        </w:rPr>
        <w:t>2018年，我局没有因政府信息公开工作引发举报、投诉、行政复议或行政诉讼。</w:t>
      </w:r>
    </w:p>
    <w:p>
      <w:pPr>
        <w:pStyle w:val="2"/>
        <w:keepNext w:val="0"/>
        <w:keepLines w:val="0"/>
        <w:widowControl/>
        <w:suppressLineNumbers w:val="0"/>
        <w:spacing w:line="585" w:lineRule="atLeast"/>
        <w:ind w:left="0" w:firstLine="645"/>
      </w:pPr>
      <w:r>
        <w:rPr>
          <w:rStyle w:val="4"/>
          <w:rFonts w:hint="eastAsia" w:ascii="仿宋_GB2312" w:eastAsia="仿宋_GB2312" w:cs="仿宋_GB2312"/>
          <w:sz w:val="31"/>
          <w:szCs w:val="31"/>
        </w:rPr>
        <w:t>七、政府信息公开保密审查及监督检查情况</w:t>
      </w:r>
    </w:p>
    <w:p>
      <w:pPr>
        <w:pStyle w:val="2"/>
        <w:keepNext w:val="0"/>
        <w:keepLines w:val="0"/>
        <w:widowControl/>
        <w:suppressLineNumbers w:val="0"/>
        <w:shd w:val="clear" w:fill="FFFFFF"/>
        <w:autoSpaceDE/>
        <w:autoSpaceDN w:val="0"/>
        <w:spacing w:line="405" w:lineRule="atLeast"/>
        <w:ind w:left="0" w:firstLine="645"/>
        <w:jc w:val="left"/>
      </w:pPr>
      <w:r>
        <w:rPr>
          <w:rFonts w:hint="eastAsia" w:ascii="仿宋_GB2312" w:eastAsia="仿宋_GB2312" w:cs="仿宋_GB2312"/>
          <w:sz w:val="31"/>
          <w:szCs w:val="31"/>
          <w:shd w:val="clear" w:fill="FFFFFF"/>
        </w:rPr>
        <w:t>严格做好政府信息公开保密审查工作，将定密工作程序与公文流转程序、信息发布程序相结合，防止保密审查与政府信息发布脱节。</w:t>
      </w:r>
    </w:p>
    <w:p>
      <w:pPr>
        <w:pStyle w:val="2"/>
        <w:keepNext w:val="0"/>
        <w:keepLines w:val="0"/>
        <w:widowControl/>
        <w:suppressLineNumbers w:val="0"/>
        <w:spacing w:line="585" w:lineRule="atLeast"/>
        <w:ind w:left="0" w:firstLine="645"/>
      </w:pPr>
      <w:r>
        <w:rPr>
          <w:rStyle w:val="4"/>
          <w:rFonts w:hint="eastAsia" w:ascii="仿宋_GB2312" w:eastAsia="仿宋_GB2312" w:cs="仿宋_GB2312"/>
          <w:color w:val="000000"/>
          <w:sz w:val="31"/>
          <w:szCs w:val="31"/>
          <w:shd w:val="clear" w:fill="FFFFFF"/>
        </w:rPr>
        <w:t>八、</w:t>
      </w:r>
      <w:r>
        <w:rPr>
          <w:rStyle w:val="4"/>
          <w:rFonts w:hint="eastAsia" w:ascii="仿宋_GB2312" w:eastAsia="仿宋_GB2312" w:cs="仿宋_GB2312"/>
          <w:sz w:val="31"/>
          <w:szCs w:val="31"/>
        </w:rPr>
        <w:t>所属事业单位信息公开推进措施和落实情况</w:t>
      </w:r>
    </w:p>
    <w:p>
      <w:pPr>
        <w:pStyle w:val="2"/>
        <w:keepNext w:val="0"/>
        <w:keepLines w:val="0"/>
        <w:widowControl/>
        <w:suppressLineNumbers w:val="0"/>
        <w:shd w:val="clear" w:fill="FFFFFF"/>
        <w:autoSpaceDE/>
        <w:autoSpaceDN w:val="0"/>
        <w:spacing w:line="405" w:lineRule="atLeast"/>
        <w:ind w:left="0" w:firstLine="660"/>
        <w:jc w:val="left"/>
      </w:pPr>
      <w:r>
        <w:rPr>
          <w:rFonts w:hint="eastAsia" w:ascii="仿宋_GB2312" w:eastAsia="仿宋_GB2312" w:cs="仿宋_GB2312"/>
          <w:sz w:val="31"/>
          <w:szCs w:val="31"/>
          <w:shd w:val="clear" w:fill="FFFFFF"/>
        </w:rPr>
        <w:t>本局所属事业单位所需公开的信息由局内统一管理、对外公开。</w:t>
      </w:r>
    </w:p>
    <w:p>
      <w:pPr>
        <w:pStyle w:val="2"/>
        <w:keepNext w:val="0"/>
        <w:keepLines w:val="0"/>
        <w:widowControl/>
        <w:suppressLineNumbers w:val="0"/>
        <w:shd w:val="clear" w:fill="FFFFFF"/>
        <w:autoSpaceDE/>
        <w:autoSpaceDN w:val="0"/>
        <w:spacing w:line="405" w:lineRule="atLeast"/>
        <w:ind w:left="0" w:firstLine="540"/>
        <w:jc w:val="left"/>
      </w:pPr>
      <w:r>
        <w:rPr>
          <w:rStyle w:val="4"/>
          <w:rFonts w:hint="eastAsia" w:ascii="仿宋_GB2312" w:eastAsia="仿宋_GB2312" w:cs="仿宋_GB2312"/>
          <w:color w:val="000000"/>
          <w:sz w:val="31"/>
          <w:szCs w:val="31"/>
          <w:shd w:val="clear" w:fill="FFFFFF"/>
        </w:rPr>
        <w:t>九、办理人大代表建议和政协委员提案情况</w:t>
      </w:r>
    </w:p>
    <w:p>
      <w:pPr>
        <w:pStyle w:val="2"/>
        <w:keepNext w:val="0"/>
        <w:keepLines w:val="0"/>
        <w:widowControl/>
        <w:suppressLineNumbers w:val="0"/>
        <w:shd w:val="clear" w:fill="FFFFFF"/>
        <w:autoSpaceDE/>
        <w:autoSpaceDN w:val="0"/>
        <w:spacing w:line="405" w:lineRule="atLeast"/>
        <w:ind w:left="0" w:firstLine="540"/>
        <w:jc w:val="left"/>
      </w:pPr>
      <w:r>
        <w:rPr>
          <w:rFonts w:hint="eastAsia" w:ascii="仿宋_GB2312" w:eastAsia="仿宋_GB2312" w:cs="仿宋_GB2312"/>
          <w:color w:val="000000"/>
          <w:sz w:val="31"/>
          <w:szCs w:val="31"/>
          <w:shd w:val="clear" w:fill="FFFFFF"/>
        </w:rPr>
        <w:t>2018年，我局没有人大代表建议和政协委员填情况。</w:t>
      </w:r>
    </w:p>
    <w:p>
      <w:pPr>
        <w:pStyle w:val="2"/>
        <w:keepNext w:val="0"/>
        <w:keepLines w:val="0"/>
        <w:widowControl/>
        <w:suppressLineNumbers w:val="0"/>
        <w:shd w:val="clear" w:fill="FFFFFF"/>
        <w:autoSpaceDE/>
        <w:autoSpaceDN w:val="0"/>
        <w:spacing w:line="405" w:lineRule="atLeast"/>
        <w:ind w:left="0" w:firstLine="540"/>
        <w:jc w:val="left"/>
      </w:pPr>
      <w:r>
        <w:rPr>
          <w:rStyle w:val="4"/>
          <w:rFonts w:hint="eastAsia" w:ascii="仿宋_GB2312" w:eastAsia="仿宋_GB2312" w:cs="仿宋_GB2312"/>
          <w:color w:val="000000"/>
          <w:sz w:val="31"/>
          <w:szCs w:val="31"/>
          <w:shd w:val="clear" w:fill="FFFFFF"/>
        </w:rPr>
        <w:t>十、政府信息公开工作存在的主要问题及改进情况</w:t>
      </w:r>
    </w:p>
    <w:p>
      <w:pPr>
        <w:pStyle w:val="2"/>
        <w:keepNext w:val="0"/>
        <w:keepLines w:val="0"/>
        <w:widowControl/>
        <w:suppressLineNumbers w:val="0"/>
        <w:shd w:val="clear" w:fill="FFFFFF"/>
        <w:autoSpaceDE/>
        <w:autoSpaceDN w:val="0"/>
        <w:spacing w:line="405" w:lineRule="atLeast"/>
        <w:ind w:left="0" w:firstLine="645"/>
        <w:jc w:val="left"/>
      </w:pPr>
      <w:r>
        <w:rPr>
          <w:rFonts w:hint="eastAsia" w:ascii="仿宋_GB2312" w:eastAsia="仿宋_GB2312" w:cs="仿宋_GB2312"/>
          <w:color w:val="000000"/>
          <w:sz w:val="31"/>
          <w:szCs w:val="31"/>
          <w:shd w:val="clear" w:fill="FFFFFF"/>
        </w:rPr>
        <w:t>一年来，我局的政府信息公开工作取得了一定的成绩，但也应该认识到，政府信息公开工作存在一定的不足。考虑从以下几方面作进一步改进：一是强化组织领导。高度重视政务公开工作，主要负责同志年内至少听取一次政务公开工作汇报，研究部署推进工作；确定一名政策性强、熟悉统计政策法规、有事业心和责任感的同志负责政务公开工作。二是健全政务公开制度。认真落实政务公开政策法规，研究制定政务公开工作实施办法，完善政务公开内容、流程、平台、时限等相关标准，推动政务公开工作制度更加科学规范。严格执行保密审查制度，对拟公开的内容要依法依规做好保密审查。三是提升专业理论水平。通过集中培训、个人自学等方式，组织学习政务公开有关政策法规、指示要求、工作要点等内容，使政务公开工作人员进一步提高服务意识，增强专业素养，强化公开理念，提高开展政务公开工作的能力和水平。</w:t>
      </w:r>
    </w:p>
    <w:p>
      <w:pPr>
        <w:pStyle w:val="2"/>
        <w:keepNext w:val="0"/>
        <w:keepLines w:val="0"/>
        <w:widowControl/>
        <w:suppressLineNumbers w:val="0"/>
        <w:shd w:val="clear" w:fill="FFFFFF"/>
        <w:autoSpaceDE/>
        <w:autoSpaceDN w:val="0"/>
        <w:spacing w:line="405" w:lineRule="atLeast"/>
        <w:ind w:left="0" w:firstLine="645"/>
        <w:jc w:val="right"/>
      </w:pPr>
      <w:r>
        <w:rPr>
          <w:rStyle w:val="4"/>
          <w:rFonts w:hint="eastAsia" w:ascii="仿宋_GB2312" w:eastAsia="仿宋_GB2312" w:cs="仿宋_GB2312"/>
          <w:color w:val="000000"/>
          <w:sz w:val="31"/>
          <w:szCs w:val="31"/>
          <w:shd w:val="clear" w:fill="FFFFFF"/>
        </w:rPr>
        <w:t> </w:t>
      </w:r>
    </w:p>
    <w:p>
      <w:pPr>
        <w:pStyle w:val="2"/>
        <w:keepNext w:val="0"/>
        <w:keepLines w:val="0"/>
        <w:widowControl/>
        <w:suppressLineNumbers w:val="0"/>
        <w:shd w:val="clear" w:fill="FFFFFF"/>
        <w:autoSpaceDE/>
        <w:autoSpaceDN w:val="0"/>
        <w:spacing w:line="405" w:lineRule="atLeast"/>
        <w:ind w:left="0" w:firstLine="645"/>
        <w:jc w:val="right"/>
      </w:pPr>
      <w:r>
        <w:rPr>
          <w:rFonts w:hint="eastAsia" w:ascii="仿宋_GB2312" w:eastAsia="仿宋_GB2312" w:cs="仿宋_GB2312"/>
          <w:color w:val="000000"/>
          <w:sz w:val="31"/>
          <w:szCs w:val="31"/>
          <w:shd w:val="clear" w:fill="FFFFFF"/>
        </w:rPr>
        <w:t> </w:t>
      </w:r>
    </w:p>
    <w:p>
      <w:pPr>
        <w:pStyle w:val="2"/>
        <w:keepNext w:val="0"/>
        <w:keepLines w:val="0"/>
        <w:widowControl/>
        <w:suppressLineNumbers w:val="0"/>
        <w:shd w:val="clear" w:fill="FFFFFF"/>
        <w:autoSpaceDE/>
        <w:autoSpaceDN w:val="0"/>
        <w:spacing w:line="405" w:lineRule="atLeast"/>
        <w:ind w:left="0" w:firstLine="645"/>
        <w:jc w:val="right"/>
      </w:pPr>
      <w:r>
        <w:rPr>
          <w:rFonts w:hint="eastAsia" w:ascii="仿宋_GB2312" w:eastAsia="仿宋_GB2312" w:cs="仿宋_GB2312"/>
          <w:color w:val="000000"/>
          <w:sz w:val="31"/>
          <w:szCs w:val="31"/>
          <w:shd w:val="clear" w:fill="FFFFFF"/>
        </w:rPr>
        <w:t>2019年</w:t>
      </w:r>
      <w:r>
        <w:rPr>
          <w:rFonts w:hint="eastAsia" w:ascii="仿宋_GB2312" w:eastAsia="仿宋_GB2312" w:cs="仿宋_GB2312"/>
          <w:color w:val="000000"/>
          <w:sz w:val="31"/>
          <w:szCs w:val="31"/>
          <w:shd w:val="clear" w:fill="FFFFFF"/>
          <w:lang w:val="en-US" w:eastAsia="zh-CN"/>
        </w:rPr>
        <w:t>1月31</w:t>
      </w:r>
      <w:r>
        <w:rPr>
          <w:rFonts w:hint="eastAsia" w:ascii="仿宋_GB2312" w:eastAsia="仿宋_GB2312" w:cs="仿宋_GB2312"/>
          <w:color w:val="000000"/>
          <w:sz w:val="31"/>
          <w:szCs w:val="31"/>
          <w:shd w:val="clear" w:fill="FFFFFF"/>
        </w:rPr>
        <w:t>日</w:t>
      </w:r>
    </w:p>
    <w:p>
      <w:pPr>
        <w:pStyle w:val="2"/>
        <w:keepNext w:val="0"/>
        <w:keepLines w:val="0"/>
        <w:widowControl/>
        <w:suppressLineNumbers w:val="0"/>
      </w:pPr>
      <w: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993E2B"/>
    <w:rsid w:val="54993E2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2020-12-22T08:26:00Z</dcterms:created>
  <dc:creator>Administrator</dc:creator>
  <cp:lastModifiedBy>Administrator</cp:lastModifiedBy>
  <dcterms:modified xsi:type="dcterms:W3CDTF">2020-12-22T08:27:39Z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