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2B17" w:rsidRDefault="00EF79F2">
      <w:pPr>
        <w:jc w:val="center"/>
        <w:rPr>
          <w:rFonts w:ascii="方正小标宋简体" w:eastAsia="方正小标宋简体" w:hAnsi="仿宋"/>
          <w:sz w:val="44"/>
          <w:szCs w:val="44"/>
        </w:rPr>
      </w:pPr>
      <w:r>
        <w:rPr>
          <w:rFonts w:ascii="方正小标宋简体" w:eastAsia="方正小标宋简体" w:hAnsi="仿宋" w:hint="eastAsia"/>
          <w:sz w:val="44"/>
          <w:szCs w:val="44"/>
        </w:rPr>
        <w:t>张店区住房保障事务服务中心</w:t>
      </w:r>
    </w:p>
    <w:p w:rsidR="00A02B17" w:rsidRDefault="000F09C4">
      <w:pPr>
        <w:jc w:val="center"/>
        <w:rPr>
          <w:rFonts w:ascii="方正小标宋简体" w:eastAsia="方正小标宋简体" w:hAnsi="仿宋"/>
          <w:sz w:val="44"/>
          <w:szCs w:val="44"/>
        </w:rPr>
      </w:pPr>
      <w:r>
        <w:rPr>
          <w:rFonts w:ascii="方正小标宋简体" w:eastAsia="方正小标宋简体" w:hAnsi="仿宋" w:hint="eastAsia"/>
          <w:sz w:val="44"/>
          <w:szCs w:val="44"/>
        </w:rPr>
        <w:t>20</w:t>
      </w:r>
      <w:r>
        <w:rPr>
          <w:rFonts w:ascii="方正小标宋简体" w:eastAsia="方正小标宋简体" w:hAnsi="仿宋"/>
          <w:sz w:val="44"/>
          <w:szCs w:val="44"/>
        </w:rPr>
        <w:t>20</w:t>
      </w:r>
      <w:r w:rsidR="00EF79F2">
        <w:rPr>
          <w:rFonts w:ascii="方正小标宋简体" w:eastAsia="方正小标宋简体" w:hAnsi="仿宋" w:hint="eastAsia"/>
          <w:sz w:val="44"/>
          <w:szCs w:val="44"/>
        </w:rPr>
        <w:t>年政府信息公开工作年度报告</w:t>
      </w:r>
    </w:p>
    <w:p w:rsidR="00A02B17" w:rsidRDefault="00A02B17">
      <w:pPr>
        <w:rPr>
          <w:rFonts w:ascii="仿宋" w:eastAsia="仿宋" w:hAnsi="仿宋"/>
          <w:sz w:val="32"/>
          <w:szCs w:val="32"/>
        </w:rPr>
      </w:pPr>
    </w:p>
    <w:p w:rsidR="00A02B17" w:rsidRDefault="00EF79F2">
      <w:pPr>
        <w:ind w:firstLineChars="200" w:firstLine="640"/>
        <w:rPr>
          <w:rFonts w:ascii="仿宋" w:eastAsia="仿宋" w:hAnsi="仿宋"/>
          <w:sz w:val="32"/>
          <w:szCs w:val="32"/>
        </w:rPr>
      </w:pPr>
      <w:r>
        <w:rPr>
          <w:rFonts w:ascii="仿宋" w:eastAsia="仿宋" w:hAnsi="仿宋" w:hint="eastAsia"/>
          <w:sz w:val="32"/>
          <w:szCs w:val="32"/>
        </w:rPr>
        <w:t>根据《中华人民共和国政府信息公开条例》</w:t>
      </w:r>
      <w:r w:rsidR="000F09C4">
        <w:rPr>
          <w:rFonts w:ascii="仿宋" w:eastAsia="仿宋" w:hAnsi="仿宋" w:cs="Times New Roman" w:hint="eastAsia"/>
          <w:sz w:val="32"/>
          <w:szCs w:val="32"/>
        </w:rPr>
        <w:t>第四十九条的规定和《关于政府信息公开工作年度报告有关事项的通知》（国办公开办函【2</w:t>
      </w:r>
      <w:r w:rsidR="000F09C4">
        <w:rPr>
          <w:rFonts w:ascii="仿宋" w:eastAsia="仿宋" w:hAnsi="仿宋" w:cs="Times New Roman"/>
          <w:sz w:val="32"/>
          <w:szCs w:val="32"/>
        </w:rPr>
        <w:t>019</w:t>
      </w:r>
      <w:r w:rsidR="000F09C4">
        <w:rPr>
          <w:rFonts w:ascii="仿宋" w:eastAsia="仿宋" w:hAnsi="仿宋" w:cs="Times New Roman" w:hint="eastAsia"/>
          <w:sz w:val="32"/>
          <w:szCs w:val="32"/>
        </w:rPr>
        <w:t>】6</w:t>
      </w:r>
      <w:r w:rsidR="000F09C4">
        <w:rPr>
          <w:rFonts w:ascii="仿宋" w:eastAsia="仿宋" w:hAnsi="仿宋" w:cs="Times New Roman"/>
          <w:sz w:val="32"/>
          <w:szCs w:val="32"/>
        </w:rPr>
        <w:t>0号</w:t>
      </w:r>
      <w:r w:rsidR="000F09C4">
        <w:rPr>
          <w:rFonts w:ascii="仿宋" w:eastAsia="仿宋" w:hAnsi="仿宋" w:cs="Times New Roman" w:hint="eastAsia"/>
          <w:sz w:val="32"/>
          <w:szCs w:val="32"/>
        </w:rPr>
        <w:t>）的要求</w:t>
      </w:r>
      <w:r>
        <w:rPr>
          <w:rFonts w:ascii="仿宋" w:eastAsia="仿宋" w:hAnsi="仿宋" w:hint="eastAsia"/>
          <w:sz w:val="32"/>
          <w:szCs w:val="32"/>
        </w:rPr>
        <w:t>，特向社会公布张店区住房保障事务服务中心</w:t>
      </w:r>
      <w:r w:rsidR="000F09C4">
        <w:rPr>
          <w:rFonts w:ascii="仿宋" w:eastAsia="仿宋" w:hAnsi="仿宋" w:hint="eastAsia"/>
          <w:sz w:val="32"/>
          <w:szCs w:val="32"/>
        </w:rPr>
        <w:t>20</w:t>
      </w:r>
      <w:r w:rsidR="000F09C4">
        <w:rPr>
          <w:rFonts w:ascii="仿宋" w:eastAsia="仿宋" w:hAnsi="仿宋"/>
          <w:sz w:val="32"/>
          <w:szCs w:val="32"/>
        </w:rPr>
        <w:t>20</w:t>
      </w:r>
      <w:r>
        <w:rPr>
          <w:rFonts w:ascii="仿宋" w:eastAsia="仿宋" w:hAnsi="仿宋" w:hint="eastAsia"/>
          <w:sz w:val="32"/>
          <w:szCs w:val="32"/>
        </w:rPr>
        <w:t>年政府信息公开工作年度报告。本报告由总体情况，主动公开政府信息情况，收到和处理政府信息公开申请情况，政府信息公开行政复议、行政诉讼情况，存在的主要问题及改进情况，其他需要报告的事项等六个部分组成。本报告中所列数据的统计期限自20</w:t>
      </w:r>
      <w:r w:rsidR="009376F9">
        <w:rPr>
          <w:rFonts w:ascii="仿宋" w:eastAsia="仿宋" w:hAnsi="仿宋"/>
          <w:sz w:val="32"/>
          <w:szCs w:val="32"/>
        </w:rPr>
        <w:t>20</w:t>
      </w:r>
      <w:r>
        <w:rPr>
          <w:rFonts w:ascii="仿宋" w:eastAsia="仿宋" w:hAnsi="仿宋" w:hint="eastAsia"/>
          <w:sz w:val="32"/>
          <w:szCs w:val="32"/>
        </w:rPr>
        <w:t>年1月1日起至20</w:t>
      </w:r>
      <w:r w:rsidR="009376F9">
        <w:rPr>
          <w:rFonts w:ascii="仿宋" w:eastAsia="仿宋" w:hAnsi="仿宋"/>
          <w:sz w:val="32"/>
          <w:szCs w:val="32"/>
        </w:rPr>
        <w:t>20</w:t>
      </w:r>
      <w:r>
        <w:rPr>
          <w:rFonts w:ascii="仿宋" w:eastAsia="仿宋" w:hAnsi="仿宋" w:hint="eastAsia"/>
          <w:sz w:val="32"/>
          <w:szCs w:val="32"/>
        </w:rPr>
        <w:t>年12月31日止。</w:t>
      </w:r>
    </w:p>
    <w:p w:rsidR="00A02B17" w:rsidRDefault="00EF79F2">
      <w:pPr>
        <w:rPr>
          <w:rFonts w:ascii="黑体" w:eastAsia="黑体" w:hAnsi="黑体"/>
          <w:sz w:val="32"/>
          <w:szCs w:val="32"/>
        </w:rPr>
      </w:pPr>
      <w:r>
        <w:rPr>
          <w:rFonts w:eastAsia="仿宋" w:hint="eastAsia"/>
          <w:sz w:val="32"/>
          <w:szCs w:val="32"/>
        </w:rPr>
        <w:t> </w:t>
      </w:r>
      <w:r>
        <w:rPr>
          <w:rFonts w:ascii="仿宋" w:eastAsia="仿宋" w:hAnsi="仿宋" w:hint="eastAsia"/>
          <w:sz w:val="32"/>
          <w:szCs w:val="32"/>
        </w:rPr>
        <w:t xml:space="preserve"> </w:t>
      </w:r>
      <w:r>
        <w:rPr>
          <w:rFonts w:eastAsia="仿宋" w:hint="eastAsia"/>
          <w:sz w:val="32"/>
          <w:szCs w:val="32"/>
        </w:rPr>
        <w:t> </w:t>
      </w:r>
      <w:r>
        <w:rPr>
          <w:rFonts w:ascii="仿宋" w:eastAsia="仿宋" w:hAnsi="仿宋" w:hint="eastAsia"/>
          <w:sz w:val="32"/>
          <w:szCs w:val="32"/>
        </w:rPr>
        <w:t xml:space="preserve">  </w:t>
      </w:r>
      <w:r>
        <w:rPr>
          <w:rFonts w:eastAsia="黑体" w:hint="eastAsia"/>
          <w:sz w:val="32"/>
          <w:szCs w:val="32"/>
        </w:rPr>
        <w:t> </w:t>
      </w:r>
      <w:r>
        <w:rPr>
          <w:rFonts w:ascii="黑体" w:eastAsia="黑体" w:hAnsi="黑体" w:hint="eastAsia"/>
          <w:sz w:val="32"/>
          <w:szCs w:val="32"/>
        </w:rPr>
        <w:t>一、总体情况</w:t>
      </w:r>
    </w:p>
    <w:p w:rsidR="00A02B17" w:rsidRPr="009376F9" w:rsidRDefault="009376F9">
      <w:pPr>
        <w:ind w:firstLineChars="200" w:firstLine="640"/>
        <w:rPr>
          <w:rFonts w:ascii="仿宋" w:eastAsia="仿宋" w:hAnsi="仿宋"/>
          <w:sz w:val="32"/>
          <w:szCs w:val="32"/>
        </w:rPr>
      </w:pPr>
      <w:r>
        <w:rPr>
          <w:rFonts w:ascii="仿宋" w:eastAsia="仿宋" w:hAnsi="仿宋"/>
          <w:sz w:val="32"/>
          <w:szCs w:val="32"/>
        </w:rPr>
        <w:t>2020</w:t>
      </w:r>
      <w:r w:rsidR="00EF79F2">
        <w:rPr>
          <w:rFonts w:ascii="仿宋" w:eastAsia="仿宋" w:hAnsi="仿宋" w:hint="eastAsia"/>
          <w:sz w:val="32"/>
          <w:szCs w:val="32"/>
        </w:rPr>
        <w:t>年我中心政府信息公开工作坚持以习近平新时代中国特色社会主义思想为指导，全面贯彻党的十九大精神，严格按照中央、省、市、区政府有关政府信息公开工作具体要求，围绕中心重点民生工作工作和公众关注关切，特别是在住房保障领域取得了新的进展，进一步推进政务公开制度化、规范化，切实提升政府信息公开工作实效性、便民性，信息公开数量稳步增加。</w:t>
      </w:r>
    </w:p>
    <w:p w:rsidR="00A02B17" w:rsidRDefault="00EF79F2">
      <w:pPr>
        <w:pStyle w:val="a5"/>
        <w:widowControl/>
        <w:shd w:val="clear" w:color="auto" w:fill="FFFFFF"/>
        <w:spacing w:before="0" w:beforeAutospacing="0" w:after="0" w:afterAutospacing="0"/>
        <w:ind w:firstLineChars="200" w:firstLine="640"/>
        <w:rPr>
          <w:rFonts w:ascii="仿宋" w:eastAsia="仿宋" w:hAnsi="仿宋"/>
          <w:sz w:val="32"/>
          <w:szCs w:val="32"/>
        </w:rPr>
      </w:pPr>
      <w:r>
        <w:rPr>
          <w:rFonts w:ascii="楷体" w:eastAsia="楷体" w:hAnsi="楷体" w:hint="eastAsia"/>
          <w:sz w:val="32"/>
          <w:szCs w:val="32"/>
        </w:rPr>
        <w:lastRenderedPageBreak/>
        <w:t>（一）</w:t>
      </w:r>
      <w:r w:rsidR="009865AD">
        <w:rPr>
          <w:rFonts w:ascii="楷体" w:eastAsia="楷体" w:hAnsi="楷体" w:hint="eastAsia"/>
          <w:sz w:val="32"/>
          <w:szCs w:val="32"/>
        </w:rPr>
        <w:t>组织领导情况</w:t>
      </w:r>
      <w:r>
        <w:rPr>
          <w:rFonts w:ascii="楷体" w:eastAsia="楷体" w:hAnsi="楷体" w:hint="eastAsia"/>
          <w:sz w:val="32"/>
          <w:szCs w:val="32"/>
        </w:rPr>
        <w:t>。</w:t>
      </w:r>
      <w:r>
        <w:rPr>
          <w:rFonts w:ascii="仿宋" w:eastAsia="仿宋" w:hAnsi="仿宋" w:cstheme="minorBidi" w:hint="eastAsia"/>
          <w:kern w:val="2"/>
          <w:sz w:val="32"/>
          <w:szCs w:val="32"/>
        </w:rPr>
        <w:t>适时调整政务信</w:t>
      </w:r>
      <w:r w:rsidR="009376F9">
        <w:rPr>
          <w:rFonts w:ascii="仿宋" w:eastAsia="仿宋" w:hAnsi="仿宋" w:cstheme="minorBidi" w:hint="eastAsia"/>
          <w:kern w:val="2"/>
          <w:sz w:val="32"/>
          <w:szCs w:val="32"/>
        </w:rPr>
        <w:t>息公开工作领导小组，建立分工协作机制，进一步明确了机关科室及下属</w:t>
      </w:r>
      <w:r>
        <w:rPr>
          <w:rFonts w:ascii="仿宋" w:eastAsia="仿宋" w:hAnsi="仿宋" w:cstheme="minorBidi" w:hint="eastAsia"/>
          <w:kern w:val="2"/>
          <w:sz w:val="32"/>
          <w:szCs w:val="32"/>
        </w:rPr>
        <w:t>单位职责分工，明确由一</w:t>
      </w:r>
      <w:r w:rsidR="009865AD">
        <w:rPr>
          <w:rFonts w:ascii="仿宋" w:eastAsia="仿宋" w:hAnsi="仿宋" w:cstheme="minorBidi" w:hint="eastAsia"/>
          <w:kern w:val="2"/>
          <w:sz w:val="32"/>
          <w:szCs w:val="32"/>
        </w:rPr>
        <w:t>把手牵头抓，班子成员配合抓，各自负责分管领域的政务公开工作，安排</w:t>
      </w:r>
      <w:r>
        <w:rPr>
          <w:rFonts w:ascii="仿宋" w:eastAsia="仿宋" w:hAnsi="仿宋" w:cstheme="minorBidi" w:hint="eastAsia"/>
          <w:kern w:val="2"/>
          <w:sz w:val="32"/>
          <w:szCs w:val="32"/>
        </w:rPr>
        <w:t>专人负责政务网站信息公开日常工作，为我中心政务公开工作的顺利开展提供了组织和人员保障。</w:t>
      </w:r>
    </w:p>
    <w:p w:rsidR="00A02B17" w:rsidRDefault="00EF79F2">
      <w:pPr>
        <w:ind w:firstLineChars="200" w:firstLine="640"/>
        <w:rPr>
          <w:rFonts w:ascii="仿宋" w:eastAsia="仿宋" w:hAnsi="仿宋"/>
          <w:sz w:val="32"/>
          <w:szCs w:val="32"/>
        </w:rPr>
      </w:pPr>
      <w:r>
        <w:rPr>
          <w:rFonts w:ascii="楷体" w:eastAsia="楷体" w:hAnsi="楷体" w:cs="Times New Roman" w:hint="eastAsia"/>
          <w:kern w:val="0"/>
          <w:sz w:val="32"/>
          <w:szCs w:val="32"/>
        </w:rPr>
        <w:t>（二）</w:t>
      </w:r>
      <w:r w:rsidR="009865AD">
        <w:rPr>
          <w:rFonts w:ascii="楷体" w:eastAsia="楷体" w:hAnsi="楷体" w:cs="Times New Roman" w:hint="eastAsia"/>
          <w:kern w:val="0"/>
          <w:sz w:val="32"/>
          <w:szCs w:val="32"/>
        </w:rPr>
        <w:t>工作机制情况</w:t>
      </w:r>
      <w:r>
        <w:rPr>
          <w:rFonts w:ascii="楷体" w:eastAsia="楷体" w:hAnsi="楷体" w:cs="Times New Roman" w:hint="eastAsia"/>
          <w:kern w:val="0"/>
          <w:sz w:val="32"/>
          <w:szCs w:val="32"/>
        </w:rPr>
        <w:t>。</w:t>
      </w:r>
      <w:r>
        <w:rPr>
          <w:rFonts w:ascii="仿宋" w:eastAsia="仿宋" w:hAnsi="仿宋" w:hint="eastAsia"/>
          <w:sz w:val="32"/>
          <w:szCs w:val="32"/>
        </w:rPr>
        <w:t>为进一步加强政府信息公开工作标准化和规范化建设，不断完善内部信息审核与报送制度，认真落实政府信息公开目标考核制度、审核制度、申请公开制度和责</w:t>
      </w:r>
      <w:r w:rsidR="009376F9">
        <w:rPr>
          <w:rFonts w:ascii="仿宋" w:eastAsia="仿宋" w:hAnsi="仿宋" w:hint="eastAsia"/>
          <w:sz w:val="32"/>
          <w:szCs w:val="32"/>
        </w:rPr>
        <w:t>任追究制度，严格落实保密审查制度，确保信息公开工作稳定持续开展，年内按照要求完善并发布了《张店区住房保障事务服务中心机构职能》、《张店区住房保障事务服务中心领导信息》。</w:t>
      </w:r>
    </w:p>
    <w:p w:rsidR="00A02B17" w:rsidRDefault="00EF79F2">
      <w:pPr>
        <w:pStyle w:val="a5"/>
        <w:widowControl/>
        <w:shd w:val="clear" w:color="auto" w:fill="FFFFFF"/>
        <w:spacing w:before="0" w:beforeAutospacing="0" w:after="0" w:afterAutospacing="0"/>
        <w:ind w:firstLineChars="200" w:firstLine="640"/>
        <w:rPr>
          <w:rFonts w:ascii="楷体" w:eastAsia="楷体" w:hAnsi="楷体"/>
          <w:sz w:val="32"/>
          <w:szCs w:val="32"/>
        </w:rPr>
      </w:pPr>
      <w:r>
        <w:rPr>
          <w:rFonts w:ascii="楷体" w:eastAsia="楷体" w:hAnsi="楷体" w:hint="eastAsia"/>
          <w:sz w:val="32"/>
          <w:szCs w:val="32"/>
        </w:rPr>
        <w:t>（三）</w:t>
      </w:r>
      <w:r w:rsidR="009865AD">
        <w:rPr>
          <w:rFonts w:ascii="楷体" w:eastAsia="楷体" w:hAnsi="楷体" w:hint="eastAsia"/>
          <w:sz w:val="32"/>
          <w:szCs w:val="32"/>
        </w:rPr>
        <w:t>平台建设情况</w:t>
      </w:r>
      <w:r>
        <w:rPr>
          <w:rFonts w:ascii="楷体" w:eastAsia="楷体" w:hAnsi="楷体" w:hint="eastAsia"/>
          <w:sz w:val="32"/>
          <w:szCs w:val="32"/>
        </w:rPr>
        <w:t>。  </w:t>
      </w:r>
    </w:p>
    <w:p w:rsidR="00A02B17" w:rsidRDefault="00EF79F2">
      <w:pPr>
        <w:pStyle w:val="a5"/>
        <w:widowControl/>
        <w:shd w:val="clear" w:color="auto" w:fill="FFFFFF"/>
        <w:spacing w:before="0" w:beforeAutospacing="0" w:after="0" w:afterAutospacing="0"/>
        <w:ind w:firstLineChars="200" w:firstLine="640"/>
        <w:rPr>
          <w:rFonts w:ascii="仿宋" w:eastAsia="仿宋" w:hAnsi="仿宋" w:cstheme="minorBidi"/>
          <w:kern w:val="2"/>
          <w:sz w:val="32"/>
          <w:szCs w:val="32"/>
        </w:rPr>
      </w:pPr>
      <w:r>
        <w:rPr>
          <w:rFonts w:ascii="仿宋" w:eastAsia="仿宋" w:hAnsi="仿宋" w:cstheme="minorBidi" w:hint="eastAsia"/>
          <w:kern w:val="2"/>
          <w:sz w:val="32"/>
          <w:szCs w:val="32"/>
        </w:rPr>
        <w:t>1、开展对相关人员的教育培训。认真组织学习《中华人民共和国政府信息公开条例》</w:t>
      </w:r>
      <w:r w:rsidR="009376F9">
        <w:rPr>
          <w:rFonts w:ascii="仿宋" w:eastAsia="仿宋" w:hAnsi="仿宋" w:cstheme="minorBidi" w:hint="eastAsia"/>
          <w:kern w:val="2"/>
          <w:sz w:val="32"/>
          <w:szCs w:val="32"/>
        </w:rPr>
        <w:t>、</w:t>
      </w:r>
      <w:r w:rsidR="009376F9">
        <w:rPr>
          <w:rFonts w:ascii="仿宋" w:eastAsia="仿宋" w:hAnsi="仿宋" w:hint="eastAsia"/>
          <w:sz w:val="32"/>
          <w:szCs w:val="32"/>
        </w:rPr>
        <w:t>《关于政府信息公开工作年度报告有关事项的通知》</w:t>
      </w:r>
      <w:r w:rsidR="009376F9">
        <w:rPr>
          <w:rFonts w:ascii="仿宋" w:eastAsia="仿宋" w:hAnsi="仿宋" w:cstheme="minorBidi" w:hint="eastAsia"/>
          <w:kern w:val="2"/>
          <w:sz w:val="32"/>
          <w:szCs w:val="32"/>
        </w:rPr>
        <w:t>等</w:t>
      </w:r>
      <w:r>
        <w:rPr>
          <w:rFonts w:ascii="仿宋" w:eastAsia="仿宋" w:hAnsi="仿宋" w:cstheme="minorBidi" w:hint="eastAsia"/>
          <w:kern w:val="2"/>
          <w:sz w:val="32"/>
          <w:szCs w:val="32"/>
        </w:rPr>
        <w:t>相关文件，不断提高对政务公开工</w:t>
      </w:r>
      <w:r w:rsidR="009376F9">
        <w:rPr>
          <w:rFonts w:ascii="仿宋" w:eastAsia="仿宋" w:hAnsi="仿宋" w:cstheme="minorBidi" w:hint="eastAsia"/>
          <w:kern w:val="2"/>
          <w:sz w:val="32"/>
          <w:szCs w:val="32"/>
        </w:rPr>
        <w:t>作重要性和必要性的认识，明确政务公开的具体要求和内容，全面提高相</w:t>
      </w:r>
      <w:r>
        <w:rPr>
          <w:rFonts w:ascii="仿宋" w:eastAsia="仿宋" w:hAnsi="仿宋" w:cstheme="minorBidi" w:hint="eastAsia"/>
          <w:kern w:val="2"/>
          <w:sz w:val="32"/>
          <w:szCs w:val="32"/>
        </w:rPr>
        <w:t>关人员做好信息公开工作的能力和业务水平。</w:t>
      </w:r>
    </w:p>
    <w:p w:rsidR="00A02B17" w:rsidRDefault="00EF79F2">
      <w:pPr>
        <w:pStyle w:val="a5"/>
        <w:widowControl/>
        <w:shd w:val="clear" w:color="auto" w:fill="FFFFFF"/>
        <w:spacing w:before="0" w:beforeAutospacing="0" w:after="0" w:afterAutospacing="0"/>
        <w:ind w:firstLineChars="200" w:firstLine="640"/>
        <w:rPr>
          <w:rFonts w:ascii="仿宋" w:eastAsia="仿宋" w:hAnsi="仿宋" w:cstheme="minorBidi"/>
          <w:kern w:val="2"/>
          <w:sz w:val="32"/>
          <w:szCs w:val="32"/>
        </w:rPr>
      </w:pPr>
      <w:r>
        <w:rPr>
          <w:rFonts w:ascii="仿宋" w:eastAsia="仿宋" w:hAnsi="仿宋" w:cstheme="minorBidi" w:hint="eastAsia"/>
          <w:kern w:val="2"/>
          <w:sz w:val="32"/>
          <w:szCs w:val="32"/>
        </w:rPr>
        <w:t>2、认真落实政府信息公开要求，做好政府信息公开日常工作，编制政府信息公开内容的详细目录，及时公布应主</w:t>
      </w:r>
      <w:r w:rsidR="009376F9">
        <w:rPr>
          <w:rFonts w:ascii="仿宋" w:eastAsia="仿宋" w:hAnsi="仿宋" w:cstheme="minorBidi" w:hint="eastAsia"/>
          <w:kern w:val="2"/>
          <w:sz w:val="32"/>
          <w:szCs w:val="32"/>
        </w:rPr>
        <w:t>动公开的政府信息，并开通电话、邮箱等受理政府信息公开申请，编写并发布了</w:t>
      </w:r>
      <w:r>
        <w:rPr>
          <w:rFonts w:ascii="仿宋" w:eastAsia="仿宋" w:hAnsi="仿宋" w:cstheme="minorBidi" w:hint="eastAsia"/>
          <w:kern w:val="2"/>
          <w:sz w:val="32"/>
          <w:szCs w:val="32"/>
        </w:rPr>
        <w:t>《张店区住房保障事务服务中心政府信息公开指南》</w:t>
      </w:r>
      <w:r w:rsidR="009376F9">
        <w:rPr>
          <w:rFonts w:ascii="仿宋" w:eastAsia="仿宋" w:hAnsi="仿宋" w:cstheme="minorBidi" w:hint="eastAsia"/>
          <w:kern w:val="2"/>
          <w:sz w:val="32"/>
          <w:szCs w:val="32"/>
        </w:rPr>
        <w:t>。</w:t>
      </w:r>
    </w:p>
    <w:p w:rsidR="009376F9" w:rsidRDefault="00EF79F2">
      <w:pPr>
        <w:pStyle w:val="a5"/>
        <w:widowControl/>
        <w:shd w:val="clear" w:color="auto" w:fill="FFFFFF"/>
        <w:spacing w:before="0" w:beforeAutospacing="0" w:after="0" w:afterAutospacing="0"/>
        <w:ind w:firstLineChars="200" w:firstLine="640"/>
        <w:rPr>
          <w:rFonts w:ascii="仿宋" w:eastAsia="仿宋" w:hAnsi="仿宋" w:cstheme="minorBidi"/>
          <w:kern w:val="2"/>
          <w:sz w:val="32"/>
          <w:szCs w:val="32"/>
        </w:rPr>
      </w:pPr>
      <w:r>
        <w:rPr>
          <w:rFonts w:ascii="仿宋" w:eastAsia="仿宋" w:hAnsi="仿宋" w:cstheme="minorBidi" w:hint="eastAsia"/>
          <w:kern w:val="2"/>
          <w:sz w:val="32"/>
          <w:szCs w:val="32"/>
        </w:rPr>
        <w:t>3、进一步完善政务公开内</w:t>
      </w:r>
      <w:r w:rsidR="009376F9">
        <w:rPr>
          <w:rFonts w:ascii="仿宋" w:eastAsia="仿宋" w:hAnsi="仿宋" w:cstheme="minorBidi" w:hint="eastAsia"/>
          <w:kern w:val="2"/>
          <w:sz w:val="32"/>
          <w:szCs w:val="32"/>
        </w:rPr>
        <w:t>容，提高公开清晰度。针对我中心政务公开的内容进行了进一步完善，重新修订并发布了《</w:t>
      </w:r>
      <w:r w:rsidR="009376F9" w:rsidRPr="009376F9">
        <w:rPr>
          <w:rFonts w:ascii="仿宋" w:eastAsia="仿宋" w:hAnsi="仿宋" w:cstheme="minorBidi" w:hint="eastAsia"/>
          <w:kern w:val="2"/>
          <w:sz w:val="32"/>
          <w:szCs w:val="32"/>
        </w:rPr>
        <w:t>张店区住房保障事务服务中心信息主动公开基本目录》。</w:t>
      </w:r>
    </w:p>
    <w:p w:rsidR="00A02B17" w:rsidRPr="009865AD" w:rsidRDefault="00EF79F2">
      <w:pPr>
        <w:pStyle w:val="a5"/>
        <w:widowControl/>
        <w:shd w:val="clear" w:color="auto" w:fill="FFFFFF"/>
        <w:spacing w:before="0" w:beforeAutospacing="0" w:after="0" w:afterAutospacing="0"/>
        <w:ind w:firstLineChars="200" w:firstLine="640"/>
        <w:rPr>
          <w:rFonts w:ascii="楷体" w:eastAsia="楷体" w:hAnsi="楷体"/>
          <w:sz w:val="32"/>
          <w:szCs w:val="32"/>
        </w:rPr>
      </w:pPr>
      <w:r w:rsidRPr="009865AD">
        <w:rPr>
          <w:rFonts w:ascii="楷体" w:eastAsia="楷体" w:hAnsi="楷体" w:hint="eastAsia"/>
          <w:sz w:val="32"/>
          <w:szCs w:val="32"/>
        </w:rPr>
        <w:t>（四）主动公开政府信息</w:t>
      </w:r>
      <w:bookmarkStart w:id="0" w:name="_GoBack"/>
      <w:bookmarkEnd w:id="0"/>
      <w:r w:rsidRPr="009865AD">
        <w:rPr>
          <w:rFonts w:ascii="楷体" w:eastAsia="楷体" w:hAnsi="楷体" w:hint="eastAsia"/>
          <w:sz w:val="32"/>
          <w:szCs w:val="32"/>
        </w:rPr>
        <w:t>情况</w:t>
      </w:r>
    </w:p>
    <w:p w:rsidR="009865AD" w:rsidRPr="009865AD" w:rsidRDefault="009865AD" w:rsidP="009865AD">
      <w:pPr>
        <w:pStyle w:val="a5"/>
        <w:widowControl/>
        <w:shd w:val="clear" w:color="auto" w:fill="FFFFFF"/>
        <w:spacing w:before="0" w:beforeAutospacing="0" w:after="0" w:afterAutospacing="0"/>
        <w:ind w:firstLineChars="200" w:firstLine="640"/>
        <w:rPr>
          <w:rFonts w:ascii="仿宋" w:eastAsia="仿宋" w:hAnsi="仿宋" w:cstheme="minorBidi"/>
          <w:kern w:val="2"/>
          <w:sz w:val="32"/>
          <w:szCs w:val="32"/>
        </w:rPr>
      </w:pPr>
      <w:r w:rsidRPr="009865AD">
        <w:rPr>
          <w:rFonts w:ascii="仿宋" w:eastAsia="仿宋" w:hAnsi="仿宋" w:cstheme="minorBidi"/>
          <w:kern w:val="2"/>
          <w:sz w:val="32"/>
          <w:szCs w:val="32"/>
        </w:rPr>
        <w:t>始终</w:t>
      </w:r>
      <w:r w:rsidRPr="009865AD">
        <w:rPr>
          <w:rFonts w:ascii="仿宋" w:eastAsia="仿宋" w:hAnsi="仿宋" w:cstheme="minorBidi" w:hint="eastAsia"/>
          <w:kern w:val="2"/>
          <w:sz w:val="32"/>
          <w:szCs w:val="32"/>
        </w:rPr>
        <w:t>遵循“公开为原则，不公开为例外”的原则，进一步加大信息发布力度，积极扩大主动公开的政府信息范围，细化公开内容，深化政府信息公开，持续提升公开水平。2020年，</w:t>
      </w:r>
      <w:r w:rsidRPr="009865AD">
        <w:rPr>
          <w:rFonts w:ascii="仿宋" w:eastAsia="仿宋" w:hAnsi="仿宋" w:cstheme="minorBidi"/>
          <w:kern w:val="2"/>
          <w:sz w:val="32"/>
          <w:szCs w:val="32"/>
        </w:rPr>
        <w:t xml:space="preserve"> </w:t>
      </w:r>
    </w:p>
    <w:p w:rsidR="00A02B17" w:rsidRDefault="00EF79F2" w:rsidP="009865AD">
      <w:pPr>
        <w:pStyle w:val="a5"/>
        <w:widowControl/>
        <w:shd w:val="clear" w:color="auto" w:fill="FFFFFF"/>
        <w:spacing w:before="0" w:beforeAutospacing="0" w:after="0" w:afterAutospacing="0"/>
        <w:rPr>
          <w:rFonts w:ascii="仿宋" w:eastAsia="仿宋" w:hAnsi="仿宋" w:cstheme="minorBidi"/>
          <w:kern w:val="2"/>
          <w:sz w:val="32"/>
          <w:szCs w:val="32"/>
        </w:rPr>
      </w:pPr>
      <w:r>
        <w:rPr>
          <w:rFonts w:ascii="仿宋" w:eastAsia="仿宋" w:hAnsi="仿宋" w:cstheme="minorBidi" w:hint="eastAsia"/>
          <w:kern w:val="2"/>
          <w:sz w:val="32"/>
          <w:szCs w:val="32"/>
        </w:rPr>
        <w:t>主动公开政府信息</w:t>
      </w:r>
      <w:r w:rsidR="009865AD">
        <w:rPr>
          <w:rFonts w:ascii="仿宋" w:eastAsia="仿宋" w:hAnsi="仿宋" w:cstheme="minorBidi" w:hint="eastAsia"/>
          <w:kern w:val="2"/>
          <w:sz w:val="32"/>
          <w:szCs w:val="32"/>
        </w:rPr>
        <w:t>共计</w:t>
      </w:r>
      <w:r w:rsidR="009865AD">
        <w:rPr>
          <w:rFonts w:ascii="仿宋" w:eastAsia="仿宋" w:hAnsi="仿宋" w:cstheme="minorBidi"/>
          <w:kern w:val="2"/>
          <w:sz w:val="32"/>
          <w:szCs w:val="32"/>
        </w:rPr>
        <w:t>61</w:t>
      </w:r>
      <w:r>
        <w:rPr>
          <w:rFonts w:ascii="仿宋" w:eastAsia="仿宋" w:hAnsi="仿宋" w:cstheme="minorBidi" w:hint="eastAsia"/>
          <w:kern w:val="2"/>
          <w:sz w:val="32"/>
          <w:szCs w:val="32"/>
        </w:rPr>
        <w:t>条，其中</w:t>
      </w:r>
      <w:r w:rsidR="00480216">
        <w:rPr>
          <w:rFonts w:ascii="仿宋" w:eastAsia="仿宋" w:hAnsi="仿宋" w:cstheme="minorBidi" w:hint="eastAsia"/>
          <w:kern w:val="2"/>
          <w:sz w:val="32"/>
          <w:szCs w:val="32"/>
        </w:rPr>
        <w:t>机构职能1条，领导信息1条，规范性文件</w:t>
      </w:r>
      <w:r w:rsidR="007C4288">
        <w:rPr>
          <w:rFonts w:ascii="仿宋" w:eastAsia="仿宋" w:hAnsi="仿宋" w:cstheme="minorBidi" w:hint="eastAsia"/>
          <w:kern w:val="2"/>
          <w:sz w:val="32"/>
          <w:szCs w:val="32"/>
        </w:rPr>
        <w:t>草案意见征集类</w:t>
      </w:r>
      <w:r w:rsidR="00480216">
        <w:rPr>
          <w:rFonts w:ascii="仿宋" w:eastAsia="仿宋" w:hAnsi="仿宋" w:cstheme="minorBidi" w:hint="eastAsia"/>
          <w:kern w:val="2"/>
          <w:sz w:val="32"/>
          <w:szCs w:val="32"/>
        </w:rPr>
        <w:t>1条，住房保障类</w:t>
      </w:r>
      <w:r w:rsidR="00480216">
        <w:rPr>
          <w:rFonts w:ascii="仿宋" w:eastAsia="仿宋" w:hAnsi="仿宋" w:cstheme="minorBidi"/>
          <w:kern w:val="2"/>
          <w:sz w:val="32"/>
          <w:szCs w:val="32"/>
        </w:rPr>
        <w:t>27</w:t>
      </w:r>
      <w:r w:rsidR="00480216">
        <w:rPr>
          <w:rFonts w:ascii="仿宋" w:eastAsia="仿宋" w:hAnsi="仿宋" w:cstheme="minorBidi" w:hint="eastAsia"/>
          <w:kern w:val="2"/>
          <w:sz w:val="32"/>
          <w:szCs w:val="32"/>
        </w:rPr>
        <w:t>条，安全生产类2条，履职依据类6条，</w:t>
      </w:r>
      <w:r>
        <w:rPr>
          <w:rFonts w:ascii="仿宋" w:eastAsia="仿宋" w:hAnsi="仿宋" w:cstheme="minorBidi" w:hint="eastAsia"/>
          <w:kern w:val="2"/>
          <w:sz w:val="32"/>
          <w:szCs w:val="32"/>
        </w:rPr>
        <w:t>建议提案类</w:t>
      </w:r>
      <w:r w:rsidR="00480216">
        <w:rPr>
          <w:rFonts w:ascii="仿宋" w:eastAsia="仿宋" w:hAnsi="仿宋" w:cstheme="minorBidi"/>
          <w:kern w:val="2"/>
          <w:sz w:val="32"/>
          <w:szCs w:val="32"/>
        </w:rPr>
        <w:t>7</w:t>
      </w:r>
      <w:r>
        <w:rPr>
          <w:rFonts w:ascii="仿宋" w:eastAsia="仿宋" w:hAnsi="仿宋" w:cstheme="minorBidi" w:hint="eastAsia"/>
          <w:kern w:val="2"/>
          <w:sz w:val="32"/>
          <w:szCs w:val="32"/>
        </w:rPr>
        <w:t>条，</w:t>
      </w:r>
      <w:r w:rsidR="00480216">
        <w:rPr>
          <w:rFonts w:ascii="仿宋" w:eastAsia="仿宋" w:hAnsi="仿宋" w:cstheme="minorBidi" w:hint="eastAsia"/>
          <w:kern w:val="2"/>
          <w:sz w:val="32"/>
          <w:szCs w:val="32"/>
        </w:rPr>
        <w:t>会议公开类5条，财政信息类2条，政策解读类3条，</w:t>
      </w:r>
      <w:r w:rsidR="007C4288">
        <w:rPr>
          <w:rFonts w:ascii="仿宋" w:eastAsia="仿宋" w:hAnsi="仿宋" w:cstheme="minorBidi" w:hint="eastAsia"/>
          <w:kern w:val="2"/>
          <w:sz w:val="32"/>
          <w:szCs w:val="32"/>
        </w:rPr>
        <w:t>工作</w:t>
      </w:r>
      <w:r>
        <w:rPr>
          <w:rFonts w:ascii="仿宋" w:eastAsia="仿宋" w:hAnsi="仿宋" w:cstheme="minorBidi" w:hint="eastAsia"/>
          <w:kern w:val="2"/>
          <w:sz w:val="32"/>
          <w:szCs w:val="32"/>
        </w:rPr>
        <w:t>动态类</w:t>
      </w:r>
      <w:r w:rsidR="007C4288">
        <w:rPr>
          <w:rFonts w:ascii="仿宋" w:eastAsia="仿宋" w:hAnsi="仿宋" w:cstheme="minorBidi" w:hint="eastAsia"/>
          <w:kern w:val="2"/>
          <w:sz w:val="32"/>
          <w:szCs w:val="32"/>
        </w:rPr>
        <w:t>2</w:t>
      </w:r>
      <w:r>
        <w:rPr>
          <w:rFonts w:ascii="仿宋" w:eastAsia="仿宋" w:hAnsi="仿宋" w:cstheme="minorBidi" w:hint="eastAsia"/>
          <w:kern w:val="2"/>
          <w:sz w:val="32"/>
          <w:szCs w:val="32"/>
        </w:rPr>
        <w:t>条，</w:t>
      </w:r>
      <w:r w:rsidR="007C4288">
        <w:rPr>
          <w:rFonts w:ascii="仿宋" w:eastAsia="仿宋" w:hAnsi="仿宋" w:cstheme="minorBidi" w:hint="eastAsia"/>
          <w:kern w:val="2"/>
          <w:sz w:val="32"/>
          <w:szCs w:val="32"/>
        </w:rPr>
        <w:t>政务公开保障机制类1条，</w:t>
      </w:r>
      <w:r>
        <w:rPr>
          <w:rFonts w:ascii="仿宋" w:eastAsia="仿宋" w:hAnsi="仿宋" w:cstheme="minorBidi" w:hint="eastAsia"/>
          <w:kern w:val="2"/>
          <w:sz w:val="32"/>
          <w:szCs w:val="32"/>
        </w:rPr>
        <w:t>主动公开基本目录1条，政务信息公开指南1条，政务信息公开年报1条。共承办人大代表建议、政协委员提案6件，其中人大代表建议</w:t>
      </w:r>
      <w:r w:rsidR="007C4288">
        <w:rPr>
          <w:rFonts w:ascii="仿宋" w:eastAsia="仿宋" w:hAnsi="仿宋" w:cstheme="minorBidi" w:hint="eastAsia"/>
          <w:kern w:val="2"/>
          <w:sz w:val="32"/>
          <w:szCs w:val="32"/>
        </w:rPr>
        <w:t>1</w:t>
      </w:r>
      <w:r>
        <w:rPr>
          <w:rFonts w:ascii="仿宋" w:eastAsia="仿宋" w:hAnsi="仿宋" w:cstheme="minorBidi" w:hint="eastAsia"/>
          <w:kern w:val="2"/>
          <w:sz w:val="32"/>
          <w:szCs w:val="32"/>
        </w:rPr>
        <w:t>件，政协委员提案</w:t>
      </w:r>
      <w:r w:rsidR="007C4288">
        <w:rPr>
          <w:rFonts w:ascii="仿宋" w:eastAsia="仿宋" w:hAnsi="仿宋" w:cstheme="minorBidi" w:hint="eastAsia"/>
          <w:kern w:val="2"/>
          <w:sz w:val="32"/>
          <w:szCs w:val="32"/>
        </w:rPr>
        <w:t>5</w:t>
      </w:r>
      <w:r>
        <w:rPr>
          <w:rFonts w:ascii="仿宋" w:eastAsia="仿宋" w:hAnsi="仿宋" w:cstheme="minorBidi" w:hint="eastAsia"/>
          <w:kern w:val="2"/>
          <w:sz w:val="32"/>
          <w:szCs w:val="32"/>
        </w:rPr>
        <w:t>件，建议提案内容主要涉及物业管理等方面，已办结建议提案6件。</w:t>
      </w:r>
    </w:p>
    <w:p w:rsidR="00A02B17" w:rsidRDefault="00EF79F2">
      <w:pPr>
        <w:ind w:firstLineChars="200" w:firstLine="640"/>
        <w:rPr>
          <w:rFonts w:ascii="黑体" w:eastAsia="黑体" w:hAnsi="黑体" w:cs="Times New Roman"/>
          <w:sz w:val="32"/>
          <w:szCs w:val="32"/>
        </w:rPr>
      </w:pPr>
      <w:r>
        <w:rPr>
          <w:rFonts w:ascii="黑体" w:eastAsia="黑体" w:hAnsi="黑体" w:cs="Times New Roman" w:hint="eastAsia"/>
          <w:sz w:val="32"/>
          <w:szCs w:val="32"/>
        </w:rPr>
        <w:t>二、主动公开政府信息情况</w:t>
      </w:r>
    </w:p>
    <w:tbl>
      <w:tblPr>
        <w:tblW w:w="8559" w:type="dxa"/>
        <w:jc w:val="center"/>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Layout w:type="fixed"/>
        <w:tblCellMar>
          <w:top w:w="30" w:type="dxa"/>
          <w:left w:w="30" w:type="dxa"/>
          <w:bottom w:w="30" w:type="dxa"/>
          <w:right w:w="30" w:type="dxa"/>
        </w:tblCellMar>
        <w:tblLook w:val="04A0" w:firstRow="1" w:lastRow="0" w:firstColumn="1" w:lastColumn="0" w:noHBand="0" w:noVBand="1"/>
      </w:tblPr>
      <w:tblGrid>
        <w:gridCol w:w="2920"/>
        <w:gridCol w:w="2410"/>
        <w:gridCol w:w="1339"/>
        <w:gridCol w:w="1890"/>
      </w:tblGrid>
      <w:tr w:rsidR="00A02B17">
        <w:trPr>
          <w:jc w:val="center"/>
        </w:trPr>
        <w:tc>
          <w:tcPr>
            <w:tcW w:w="8559" w:type="dxa"/>
            <w:gridSpan w:val="4"/>
            <w:tcBorders>
              <w:top w:val="single" w:sz="2" w:space="0" w:color="auto"/>
              <w:left w:val="single" w:sz="2" w:space="0" w:color="auto"/>
              <w:bottom w:val="single" w:sz="2" w:space="0" w:color="auto"/>
              <w:right w:val="single" w:sz="2" w:space="0" w:color="auto"/>
            </w:tcBorders>
            <w:shd w:val="clear" w:color="auto" w:fill="C6D9F1"/>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第二十条第（一）项</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信息内容</w:t>
            </w:r>
          </w:p>
        </w:tc>
        <w:tc>
          <w:tcPr>
            <w:tcW w:w="2410" w:type="dxa"/>
            <w:tcBorders>
              <w:top w:val="single" w:sz="2" w:space="0" w:color="auto"/>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本年新制作数量</w:t>
            </w:r>
          </w:p>
        </w:tc>
        <w:tc>
          <w:tcPr>
            <w:tcW w:w="1339" w:type="dxa"/>
            <w:tcBorders>
              <w:top w:val="single" w:sz="2" w:space="0" w:color="auto"/>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本年新</w:t>
            </w:r>
          </w:p>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公开数量</w:t>
            </w:r>
          </w:p>
        </w:tc>
        <w:tc>
          <w:tcPr>
            <w:tcW w:w="189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sz w:val="24"/>
                <w:szCs w:val="24"/>
              </w:rPr>
            </w:pPr>
            <w:r>
              <w:rPr>
                <w:rFonts w:ascii="宋体" w:eastAsia="宋体" w:hAnsi="宋体" w:cs="Times New Roman" w:hint="eastAsia"/>
                <w:sz w:val="24"/>
                <w:szCs w:val="24"/>
              </w:rPr>
              <w:t>对外公开</w:t>
            </w:r>
          </w:p>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总数量</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rPr>
                <w:rFonts w:ascii="宋体" w:eastAsia="宋体" w:hAnsi="宋体" w:cs="Times New Roman"/>
                <w:sz w:val="24"/>
                <w:szCs w:val="24"/>
              </w:rPr>
            </w:pPr>
            <w:r>
              <w:rPr>
                <w:rFonts w:ascii="宋体" w:eastAsia="宋体" w:hAnsi="宋体" w:cs="Times New Roman" w:hint="eastAsia"/>
                <w:sz w:val="24"/>
                <w:szCs w:val="24"/>
              </w:rPr>
              <w:t>规章</w:t>
            </w:r>
          </w:p>
        </w:tc>
        <w:tc>
          <w:tcPr>
            <w:tcW w:w="241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c>
          <w:tcPr>
            <w:tcW w:w="1339"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c>
          <w:tcPr>
            <w:tcW w:w="189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rPr>
                <w:rFonts w:ascii="宋体" w:eastAsia="宋体" w:hAnsi="宋体" w:cs="Times New Roman"/>
                <w:sz w:val="24"/>
                <w:szCs w:val="24"/>
              </w:rPr>
            </w:pPr>
            <w:r>
              <w:rPr>
                <w:rFonts w:ascii="宋体" w:eastAsia="宋体" w:hAnsi="宋体" w:cs="Times New Roman" w:hint="eastAsia"/>
                <w:sz w:val="24"/>
                <w:szCs w:val="24"/>
              </w:rPr>
              <w:t>规范性文件</w:t>
            </w:r>
          </w:p>
        </w:tc>
        <w:tc>
          <w:tcPr>
            <w:tcW w:w="241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c>
          <w:tcPr>
            <w:tcW w:w="1339"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c>
          <w:tcPr>
            <w:tcW w:w="189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r>
      <w:tr w:rsidR="00A02B17">
        <w:trPr>
          <w:jc w:val="center"/>
        </w:trPr>
        <w:tc>
          <w:tcPr>
            <w:tcW w:w="8559" w:type="dxa"/>
            <w:gridSpan w:val="4"/>
            <w:tcBorders>
              <w:top w:val="nil"/>
              <w:left w:val="single" w:sz="2" w:space="0" w:color="auto"/>
              <w:bottom w:val="single" w:sz="2" w:space="0" w:color="auto"/>
              <w:right w:val="single" w:sz="2" w:space="0" w:color="auto"/>
            </w:tcBorders>
            <w:shd w:val="clear" w:color="auto" w:fill="C6D9F1"/>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第二十条第（五）项</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信息内容</w:t>
            </w:r>
          </w:p>
        </w:tc>
        <w:tc>
          <w:tcPr>
            <w:tcW w:w="2410" w:type="dxa"/>
            <w:tcBorders>
              <w:top w:val="single" w:sz="2" w:space="0" w:color="auto"/>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上一年项目数量</w:t>
            </w:r>
          </w:p>
        </w:tc>
        <w:tc>
          <w:tcPr>
            <w:tcW w:w="1339" w:type="dxa"/>
            <w:tcBorders>
              <w:top w:val="single" w:sz="2" w:space="0" w:color="auto"/>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本年增/减</w:t>
            </w:r>
          </w:p>
        </w:tc>
        <w:tc>
          <w:tcPr>
            <w:tcW w:w="189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处理决定数量</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rPr>
                <w:rFonts w:ascii="宋体" w:eastAsia="宋体" w:hAnsi="宋体" w:cs="Times New Roman"/>
                <w:sz w:val="24"/>
                <w:szCs w:val="24"/>
              </w:rPr>
            </w:pPr>
            <w:r>
              <w:rPr>
                <w:rFonts w:ascii="宋体" w:eastAsia="宋体" w:hAnsi="宋体" w:cs="Times New Roman" w:hint="eastAsia"/>
                <w:sz w:val="24"/>
                <w:szCs w:val="24"/>
              </w:rPr>
              <w:t>行政许可</w:t>
            </w:r>
          </w:p>
        </w:tc>
        <w:tc>
          <w:tcPr>
            <w:tcW w:w="241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0</w:t>
            </w:r>
          </w:p>
        </w:tc>
        <w:tc>
          <w:tcPr>
            <w:tcW w:w="1339"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0</w:t>
            </w:r>
          </w:p>
        </w:tc>
        <w:tc>
          <w:tcPr>
            <w:tcW w:w="189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rPr>
                <w:rFonts w:ascii="宋体" w:eastAsia="宋体" w:hAnsi="宋体" w:cs="Times New Roman"/>
                <w:sz w:val="24"/>
                <w:szCs w:val="24"/>
              </w:rPr>
            </w:pPr>
            <w:r>
              <w:rPr>
                <w:rFonts w:ascii="宋体" w:eastAsia="宋体" w:hAnsi="宋体" w:cs="Times New Roman" w:hint="eastAsia"/>
                <w:sz w:val="24"/>
                <w:szCs w:val="24"/>
              </w:rPr>
              <w:t>其他对外管理服务事项</w:t>
            </w:r>
          </w:p>
        </w:tc>
        <w:tc>
          <w:tcPr>
            <w:tcW w:w="241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c>
          <w:tcPr>
            <w:tcW w:w="1339"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c>
          <w:tcPr>
            <w:tcW w:w="189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r>
      <w:tr w:rsidR="00A02B17">
        <w:trPr>
          <w:jc w:val="center"/>
        </w:trPr>
        <w:tc>
          <w:tcPr>
            <w:tcW w:w="8559" w:type="dxa"/>
            <w:gridSpan w:val="4"/>
            <w:tcBorders>
              <w:top w:val="nil"/>
              <w:left w:val="single" w:sz="2" w:space="0" w:color="auto"/>
              <w:bottom w:val="single" w:sz="2" w:space="0" w:color="auto"/>
              <w:right w:val="single" w:sz="2" w:space="0" w:color="auto"/>
            </w:tcBorders>
            <w:shd w:val="clear" w:color="auto" w:fill="C6D9F1"/>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第二十条第（六）项</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信息内容</w:t>
            </w:r>
          </w:p>
        </w:tc>
        <w:tc>
          <w:tcPr>
            <w:tcW w:w="2410" w:type="dxa"/>
            <w:tcBorders>
              <w:top w:val="single" w:sz="2" w:space="0" w:color="auto"/>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上一年项目数量</w:t>
            </w:r>
          </w:p>
        </w:tc>
        <w:tc>
          <w:tcPr>
            <w:tcW w:w="1339" w:type="dxa"/>
            <w:tcBorders>
              <w:top w:val="single" w:sz="2" w:space="0" w:color="auto"/>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本年增/减</w:t>
            </w:r>
          </w:p>
        </w:tc>
        <w:tc>
          <w:tcPr>
            <w:tcW w:w="189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处理决定数量</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rPr>
                <w:rFonts w:ascii="宋体" w:eastAsia="宋体" w:hAnsi="宋体" w:cs="Times New Roman"/>
                <w:sz w:val="24"/>
                <w:szCs w:val="24"/>
              </w:rPr>
            </w:pPr>
            <w:r>
              <w:rPr>
                <w:rFonts w:ascii="宋体" w:eastAsia="宋体" w:hAnsi="宋体" w:cs="Times New Roman" w:hint="eastAsia"/>
                <w:sz w:val="24"/>
                <w:szCs w:val="24"/>
              </w:rPr>
              <w:t>行政处罚</w:t>
            </w:r>
          </w:p>
        </w:tc>
        <w:tc>
          <w:tcPr>
            <w:tcW w:w="241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c>
          <w:tcPr>
            <w:tcW w:w="1339"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c>
          <w:tcPr>
            <w:tcW w:w="189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rPr>
                <w:rFonts w:ascii="宋体" w:eastAsia="宋体" w:hAnsi="宋体" w:cs="Times New Roman"/>
                <w:sz w:val="24"/>
                <w:szCs w:val="24"/>
              </w:rPr>
            </w:pPr>
            <w:r>
              <w:rPr>
                <w:rFonts w:ascii="宋体" w:eastAsia="宋体" w:hAnsi="宋体" w:cs="Times New Roman" w:hint="eastAsia"/>
                <w:sz w:val="24"/>
                <w:szCs w:val="24"/>
              </w:rPr>
              <w:t>行政强制</w:t>
            </w:r>
          </w:p>
        </w:tc>
        <w:tc>
          <w:tcPr>
            <w:tcW w:w="241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c>
          <w:tcPr>
            <w:tcW w:w="1339"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c>
          <w:tcPr>
            <w:tcW w:w="189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r>
      <w:tr w:rsidR="00A02B17">
        <w:trPr>
          <w:jc w:val="center"/>
        </w:trPr>
        <w:tc>
          <w:tcPr>
            <w:tcW w:w="8559" w:type="dxa"/>
            <w:gridSpan w:val="4"/>
            <w:tcBorders>
              <w:top w:val="nil"/>
              <w:left w:val="single" w:sz="2" w:space="0" w:color="auto"/>
              <w:bottom w:val="single" w:sz="2" w:space="0" w:color="auto"/>
              <w:right w:val="single" w:sz="2" w:space="0" w:color="auto"/>
            </w:tcBorders>
            <w:shd w:val="clear" w:color="auto" w:fill="C6D9F1"/>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第二十条第（八）项</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rPr>
                <w:rFonts w:ascii="宋体" w:eastAsia="宋体" w:hAnsi="宋体" w:cs="Times New Roman"/>
                <w:sz w:val="24"/>
                <w:szCs w:val="24"/>
              </w:rPr>
            </w:pPr>
            <w:r>
              <w:rPr>
                <w:rFonts w:ascii="宋体" w:eastAsia="宋体" w:hAnsi="宋体" w:cs="Times New Roman" w:hint="eastAsia"/>
                <w:sz w:val="24"/>
                <w:szCs w:val="24"/>
              </w:rPr>
              <w:t>信息内容</w:t>
            </w:r>
          </w:p>
        </w:tc>
        <w:tc>
          <w:tcPr>
            <w:tcW w:w="241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上一年项目数量</w:t>
            </w:r>
          </w:p>
        </w:tc>
        <w:tc>
          <w:tcPr>
            <w:tcW w:w="3229" w:type="dxa"/>
            <w:gridSpan w:val="2"/>
            <w:tcBorders>
              <w:top w:val="single" w:sz="2" w:space="0" w:color="auto"/>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本年增/减</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rPr>
                <w:rFonts w:ascii="宋体" w:eastAsia="宋体" w:hAnsi="宋体" w:cs="Times New Roman"/>
                <w:sz w:val="24"/>
                <w:szCs w:val="24"/>
              </w:rPr>
            </w:pPr>
            <w:r>
              <w:rPr>
                <w:rFonts w:ascii="宋体" w:eastAsia="宋体" w:hAnsi="宋体" w:cs="Times New Roman" w:hint="eastAsia"/>
                <w:sz w:val="24"/>
                <w:szCs w:val="24"/>
              </w:rPr>
              <w:t>行政事业性收费</w:t>
            </w:r>
          </w:p>
        </w:tc>
        <w:tc>
          <w:tcPr>
            <w:tcW w:w="241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c>
          <w:tcPr>
            <w:tcW w:w="3229" w:type="dxa"/>
            <w:gridSpan w:val="2"/>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hint="eastAsia"/>
                <w:sz w:val="24"/>
                <w:szCs w:val="24"/>
              </w:rPr>
              <w:t>0</w:t>
            </w:r>
          </w:p>
        </w:tc>
      </w:tr>
      <w:tr w:rsidR="00A02B17">
        <w:trPr>
          <w:jc w:val="center"/>
        </w:trPr>
        <w:tc>
          <w:tcPr>
            <w:tcW w:w="8559" w:type="dxa"/>
            <w:gridSpan w:val="4"/>
            <w:tcBorders>
              <w:top w:val="nil"/>
              <w:left w:val="single" w:sz="2" w:space="0" w:color="auto"/>
              <w:bottom w:val="single" w:sz="2" w:space="0" w:color="auto"/>
              <w:right w:val="single" w:sz="2" w:space="0" w:color="auto"/>
            </w:tcBorders>
            <w:shd w:val="clear" w:color="auto" w:fill="C6D9F1"/>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第二十条第（九）项</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信息内容</w:t>
            </w:r>
          </w:p>
        </w:tc>
        <w:tc>
          <w:tcPr>
            <w:tcW w:w="2410" w:type="dxa"/>
            <w:tcBorders>
              <w:top w:val="nil"/>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采购项目数量</w:t>
            </w:r>
          </w:p>
        </w:tc>
        <w:tc>
          <w:tcPr>
            <w:tcW w:w="3229" w:type="dxa"/>
            <w:gridSpan w:val="2"/>
            <w:tcBorders>
              <w:top w:val="single" w:sz="2" w:space="0" w:color="auto"/>
              <w:left w:val="nil"/>
              <w:bottom w:val="single" w:sz="2" w:space="0" w:color="auto"/>
              <w:right w:val="single" w:sz="2" w:space="0" w:color="auto"/>
            </w:tcBorders>
            <w:vAlign w:val="center"/>
          </w:tcPr>
          <w:p w:rsidR="00A02B17" w:rsidRDefault="00EF79F2">
            <w:pPr>
              <w:jc w:val="center"/>
              <w:rPr>
                <w:rFonts w:ascii="宋体" w:eastAsia="宋体" w:hAnsi="宋体" w:cs="Times New Roman"/>
                <w:sz w:val="24"/>
                <w:szCs w:val="24"/>
              </w:rPr>
            </w:pPr>
            <w:r>
              <w:rPr>
                <w:rFonts w:ascii="宋体" w:eastAsia="宋体" w:hAnsi="宋体" w:cs="Times New Roman" w:hint="eastAsia"/>
                <w:sz w:val="24"/>
                <w:szCs w:val="24"/>
              </w:rPr>
              <w:t>采购总金额</w:t>
            </w:r>
          </w:p>
        </w:tc>
      </w:tr>
      <w:tr w:rsidR="00A02B17">
        <w:trPr>
          <w:jc w:val="center"/>
        </w:trPr>
        <w:tc>
          <w:tcPr>
            <w:tcW w:w="2920" w:type="dxa"/>
            <w:tcBorders>
              <w:top w:val="nil"/>
              <w:left w:val="single" w:sz="2" w:space="0" w:color="auto"/>
              <w:bottom w:val="single" w:sz="2" w:space="0" w:color="auto"/>
              <w:right w:val="single" w:sz="2" w:space="0" w:color="auto"/>
            </w:tcBorders>
            <w:vAlign w:val="center"/>
          </w:tcPr>
          <w:p w:rsidR="00A02B17" w:rsidRDefault="00EF79F2">
            <w:pPr>
              <w:rPr>
                <w:rFonts w:ascii="宋体" w:eastAsia="宋体" w:hAnsi="宋体" w:cs="Times New Roman"/>
                <w:sz w:val="24"/>
                <w:szCs w:val="24"/>
              </w:rPr>
            </w:pPr>
            <w:r>
              <w:rPr>
                <w:rFonts w:ascii="宋体" w:eastAsia="宋体" w:hAnsi="宋体" w:cs="Times New Roman" w:hint="eastAsia"/>
                <w:sz w:val="24"/>
                <w:szCs w:val="24"/>
              </w:rPr>
              <w:t>政府集中采购</w:t>
            </w:r>
          </w:p>
        </w:tc>
        <w:tc>
          <w:tcPr>
            <w:tcW w:w="2410" w:type="dxa"/>
            <w:tcBorders>
              <w:top w:val="nil"/>
              <w:left w:val="nil"/>
              <w:bottom w:val="single" w:sz="2" w:space="0" w:color="auto"/>
              <w:right w:val="single" w:sz="2" w:space="0" w:color="auto"/>
            </w:tcBorders>
            <w:vAlign w:val="center"/>
          </w:tcPr>
          <w:p w:rsidR="00A02B17" w:rsidRDefault="00A02B17">
            <w:pPr>
              <w:jc w:val="center"/>
              <w:rPr>
                <w:rFonts w:ascii="宋体" w:eastAsia="宋体" w:hAnsi="宋体" w:cs="Times New Roman"/>
                <w:sz w:val="24"/>
                <w:szCs w:val="24"/>
              </w:rPr>
            </w:pPr>
          </w:p>
        </w:tc>
        <w:tc>
          <w:tcPr>
            <w:tcW w:w="3229" w:type="dxa"/>
            <w:gridSpan w:val="2"/>
            <w:tcBorders>
              <w:top w:val="nil"/>
              <w:left w:val="nil"/>
              <w:bottom w:val="single" w:sz="2" w:space="0" w:color="auto"/>
              <w:right w:val="single" w:sz="2" w:space="0" w:color="auto"/>
            </w:tcBorders>
            <w:vAlign w:val="center"/>
          </w:tcPr>
          <w:p w:rsidR="00A02B17" w:rsidRDefault="00A02B17">
            <w:pPr>
              <w:jc w:val="center"/>
              <w:rPr>
                <w:rFonts w:ascii="宋体" w:eastAsia="宋体" w:hAnsi="宋体" w:cs="Times New Roman"/>
                <w:sz w:val="24"/>
                <w:szCs w:val="24"/>
              </w:rPr>
            </w:pPr>
          </w:p>
        </w:tc>
      </w:tr>
    </w:tbl>
    <w:p w:rsidR="00A02B17" w:rsidRDefault="00EF79F2">
      <w:pPr>
        <w:ind w:firstLineChars="200" w:firstLine="640"/>
        <w:rPr>
          <w:rFonts w:ascii="黑体" w:eastAsia="黑体" w:hAnsi="黑体" w:cs="Times New Roman"/>
          <w:sz w:val="32"/>
          <w:szCs w:val="32"/>
        </w:rPr>
      </w:pPr>
      <w:r>
        <w:rPr>
          <w:rFonts w:ascii="黑体" w:eastAsia="黑体" w:hAnsi="黑体" w:cs="Times New Roman" w:hint="eastAsia"/>
          <w:sz w:val="32"/>
          <w:szCs w:val="32"/>
        </w:rPr>
        <w:t>三、收到和处理政府信息公开申请情况</w:t>
      </w: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525"/>
        <w:gridCol w:w="1418"/>
        <w:gridCol w:w="2835"/>
        <w:gridCol w:w="850"/>
        <w:gridCol w:w="567"/>
        <w:gridCol w:w="567"/>
        <w:gridCol w:w="567"/>
        <w:gridCol w:w="567"/>
        <w:gridCol w:w="540"/>
        <w:gridCol w:w="635"/>
      </w:tblGrid>
      <w:tr w:rsidR="00A02B17">
        <w:trPr>
          <w:trHeight w:val="413"/>
          <w:jc w:val="center"/>
        </w:trPr>
        <w:tc>
          <w:tcPr>
            <w:tcW w:w="4778" w:type="dxa"/>
            <w:gridSpan w:val="3"/>
            <w:vMerge w:val="restar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rFonts w:ascii="宋体" w:eastAsia="宋体" w:hAnsi="宋体" w:cs="宋体"/>
                <w:kern w:val="0"/>
                <w:szCs w:val="21"/>
              </w:rPr>
            </w:pPr>
            <w:r>
              <w:rPr>
                <w:rFonts w:ascii="宋体" w:eastAsia="宋体" w:hAnsi="宋体" w:cs="宋体" w:hint="eastAsia"/>
                <w:kern w:val="0"/>
                <w:szCs w:val="21"/>
              </w:rPr>
              <w:t>（本列数据的勾稽关系为：第一项加第二项之和，</w:t>
            </w:r>
          </w:p>
          <w:p w:rsidR="00A02B17" w:rsidRDefault="00EF79F2">
            <w:pPr>
              <w:widowControl/>
              <w:jc w:val="center"/>
              <w:rPr>
                <w:szCs w:val="21"/>
              </w:rPr>
            </w:pPr>
            <w:r>
              <w:rPr>
                <w:rFonts w:ascii="宋体" w:eastAsia="宋体" w:hAnsi="宋体" w:cs="宋体" w:hint="eastAsia"/>
                <w:kern w:val="0"/>
                <w:szCs w:val="21"/>
              </w:rPr>
              <w:t>等于第三项加第四项之和）</w:t>
            </w:r>
          </w:p>
        </w:tc>
        <w:tc>
          <w:tcPr>
            <w:tcW w:w="4293" w:type="dxa"/>
            <w:gridSpan w:val="7"/>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320" w:lineRule="exact"/>
              <w:jc w:val="center"/>
              <w:rPr>
                <w:szCs w:val="21"/>
              </w:rPr>
            </w:pPr>
            <w:r>
              <w:rPr>
                <w:rFonts w:ascii="宋体" w:eastAsia="宋体" w:hAnsi="宋体" w:cs="宋体" w:hint="eastAsia"/>
                <w:kern w:val="0"/>
                <w:szCs w:val="21"/>
              </w:rPr>
              <w:t>申请人情况</w:t>
            </w:r>
          </w:p>
        </w:tc>
      </w:tr>
      <w:tr w:rsidR="00A02B17">
        <w:trPr>
          <w:trHeight w:val="425"/>
          <w:jc w:val="center"/>
        </w:trPr>
        <w:tc>
          <w:tcPr>
            <w:tcW w:w="4778" w:type="dxa"/>
            <w:gridSpan w:val="3"/>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jc w:val="center"/>
              <w:rPr>
                <w:rFonts w:ascii="宋体"/>
                <w:szCs w:val="21"/>
              </w:rPr>
            </w:pPr>
          </w:p>
        </w:tc>
        <w:tc>
          <w:tcPr>
            <w:tcW w:w="850"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jc w:val="center"/>
              <w:rPr>
                <w:szCs w:val="21"/>
              </w:rPr>
            </w:pPr>
            <w:r>
              <w:rPr>
                <w:rFonts w:ascii="宋体" w:eastAsia="宋体" w:hAnsi="宋体" w:cs="宋体" w:hint="eastAsia"/>
                <w:kern w:val="0"/>
                <w:szCs w:val="21"/>
              </w:rPr>
              <w:t>自然人</w:t>
            </w:r>
          </w:p>
        </w:tc>
        <w:tc>
          <w:tcPr>
            <w:tcW w:w="2808" w:type="dxa"/>
            <w:gridSpan w:val="5"/>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320" w:lineRule="exact"/>
              <w:jc w:val="center"/>
              <w:rPr>
                <w:szCs w:val="21"/>
              </w:rPr>
            </w:pPr>
            <w:r>
              <w:rPr>
                <w:rFonts w:ascii="宋体" w:eastAsia="宋体" w:hAnsi="宋体" w:cs="宋体" w:hint="eastAsia"/>
                <w:kern w:val="0"/>
                <w:szCs w:val="21"/>
              </w:rPr>
              <w:t>法人或其他组织</w:t>
            </w:r>
          </w:p>
        </w:tc>
        <w:tc>
          <w:tcPr>
            <w:tcW w:w="635" w:type="dxa"/>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jc w:val="center"/>
              <w:rPr>
                <w:szCs w:val="21"/>
              </w:rPr>
            </w:pPr>
            <w:r>
              <w:rPr>
                <w:rFonts w:ascii="宋体" w:eastAsia="宋体" w:hAnsi="宋体" w:cs="宋体" w:hint="eastAsia"/>
                <w:kern w:val="0"/>
                <w:szCs w:val="21"/>
              </w:rPr>
              <w:t>总计</w:t>
            </w:r>
          </w:p>
        </w:tc>
      </w:tr>
      <w:tr w:rsidR="00A02B17">
        <w:trPr>
          <w:trHeight w:val="1127"/>
          <w:jc w:val="center"/>
        </w:trPr>
        <w:tc>
          <w:tcPr>
            <w:tcW w:w="4778" w:type="dxa"/>
            <w:gridSpan w:val="3"/>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jc w:val="center"/>
              <w:rPr>
                <w:rFonts w:ascii="宋体"/>
                <w:szCs w:val="21"/>
              </w:rPr>
            </w:pPr>
          </w:p>
        </w:tc>
        <w:tc>
          <w:tcPr>
            <w:tcW w:w="850"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jc w:val="center"/>
              <w:rPr>
                <w:rFonts w:ascii="宋体"/>
                <w:szCs w:val="21"/>
              </w:rPr>
            </w:pP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320" w:lineRule="exact"/>
              <w:ind w:leftChars="-51" w:left="-106" w:rightChars="-51" w:right="-107" w:hanging="1"/>
              <w:jc w:val="center"/>
              <w:rPr>
                <w:szCs w:val="21"/>
              </w:rPr>
            </w:pPr>
            <w:r>
              <w:rPr>
                <w:rFonts w:ascii="宋体" w:eastAsia="宋体" w:hAnsi="宋体" w:cs="宋体" w:hint="eastAsia"/>
                <w:kern w:val="0"/>
                <w:szCs w:val="21"/>
              </w:rPr>
              <w:t>商业企业</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320" w:lineRule="exact"/>
              <w:ind w:leftChars="-51" w:left="-107" w:rightChars="-51" w:right="-107"/>
              <w:jc w:val="center"/>
              <w:rPr>
                <w:szCs w:val="21"/>
              </w:rPr>
            </w:pPr>
            <w:r>
              <w:rPr>
                <w:rFonts w:ascii="宋体" w:eastAsia="宋体" w:hAnsi="宋体" w:cs="宋体" w:hint="eastAsia"/>
                <w:kern w:val="0"/>
                <w:szCs w:val="21"/>
              </w:rPr>
              <w:t>科研机构</w:t>
            </w:r>
          </w:p>
        </w:tc>
        <w:tc>
          <w:tcPr>
            <w:tcW w:w="567"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320" w:lineRule="exact"/>
              <w:ind w:leftChars="-51" w:left="-107" w:rightChars="-51" w:right="-107"/>
              <w:jc w:val="center"/>
              <w:rPr>
                <w:szCs w:val="21"/>
              </w:rPr>
            </w:pPr>
            <w:r>
              <w:rPr>
                <w:rFonts w:ascii="宋体" w:eastAsia="宋体" w:hAnsi="宋体" w:cs="宋体" w:hint="eastAsia"/>
                <w:kern w:val="0"/>
                <w:szCs w:val="21"/>
              </w:rPr>
              <w:t>社会公益组织</w:t>
            </w:r>
          </w:p>
        </w:tc>
        <w:tc>
          <w:tcPr>
            <w:tcW w:w="567"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320" w:lineRule="exact"/>
              <w:ind w:leftChars="-51" w:left="-106" w:rightChars="-51" w:right="-107" w:hanging="1"/>
              <w:jc w:val="center"/>
              <w:rPr>
                <w:szCs w:val="21"/>
              </w:rPr>
            </w:pPr>
            <w:r>
              <w:rPr>
                <w:rFonts w:ascii="宋体" w:eastAsia="宋体" w:hAnsi="宋体" w:cs="宋体" w:hint="eastAsia"/>
                <w:kern w:val="0"/>
                <w:szCs w:val="21"/>
              </w:rPr>
              <w:t>法律服务机构</w:t>
            </w:r>
          </w:p>
        </w:tc>
        <w:tc>
          <w:tcPr>
            <w:tcW w:w="540"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360" w:lineRule="exact"/>
              <w:ind w:leftChars="-30" w:left="-63" w:rightChars="-64" w:right="-134"/>
              <w:jc w:val="center"/>
              <w:rPr>
                <w:szCs w:val="21"/>
              </w:rPr>
            </w:pPr>
            <w:r>
              <w:rPr>
                <w:rFonts w:ascii="宋体" w:eastAsia="宋体" w:hAnsi="宋体" w:cs="宋体" w:hint="eastAsia"/>
                <w:kern w:val="0"/>
                <w:szCs w:val="21"/>
              </w:rPr>
              <w:t>其他</w:t>
            </w:r>
          </w:p>
        </w:tc>
        <w:tc>
          <w:tcPr>
            <w:tcW w:w="635" w:type="dxa"/>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A02B17">
            <w:pPr>
              <w:jc w:val="center"/>
              <w:rPr>
                <w:rFonts w:ascii="宋体"/>
                <w:szCs w:val="21"/>
              </w:rPr>
            </w:pPr>
          </w:p>
        </w:tc>
      </w:tr>
      <w:tr w:rsidR="00A02B17">
        <w:trPr>
          <w:jc w:val="center"/>
        </w:trPr>
        <w:tc>
          <w:tcPr>
            <w:tcW w:w="4778"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EF79F2">
            <w:pPr>
              <w:widowControl/>
              <w:rPr>
                <w:szCs w:val="21"/>
              </w:rPr>
            </w:pPr>
            <w:r>
              <w:rPr>
                <w:rFonts w:ascii="宋体" w:eastAsia="宋体" w:hAnsi="宋体" w:cs="宋体" w:hint="eastAsia"/>
                <w:kern w:val="0"/>
                <w:szCs w:val="21"/>
              </w:rPr>
              <w:t>一、本年新收政府信息公开申请数量</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9376F9">
            <w:pPr>
              <w:widowControl/>
              <w:spacing w:after="180"/>
              <w:jc w:val="center"/>
              <w:rPr>
                <w:szCs w:val="21"/>
              </w:rPr>
            </w:pPr>
            <w:r>
              <w:rPr>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9376F9">
            <w:pPr>
              <w:widowControl/>
              <w:spacing w:after="180"/>
              <w:jc w:val="center"/>
              <w:rPr>
                <w:szCs w:val="21"/>
              </w:rPr>
            </w:pPr>
            <w:r>
              <w:rPr>
                <w:szCs w:val="21"/>
              </w:rPr>
              <w:t>0</w:t>
            </w:r>
          </w:p>
        </w:tc>
      </w:tr>
      <w:tr w:rsidR="00A02B17">
        <w:trPr>
          <w:jc w:val="center"/>
        </w:trPr>
        <w:tc>
          <w:tcPr>
            <w:tcW w:w="4778"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EF79F2">
            <w:pPr>
              <w:widowControl/>
              <w:rPr>
                <w:szCs w:val="21"/>
              </w:rPr>
            </w:pPr>
            <w:r>
              <w:rPr>
                <w:rFonts w:ascii="宋体" w:eastAsia="宋体" w:hAnsi="宋体" w:cs="宋体" w:hint="eastAsia"/>
                <w:kern w:val="0"/>
                <w:szCs w:val="21"/>
              </w:rPr>
              <w:t>二、上年结转政府信息公开申请数量</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jc w:val="center"/>
        </w:trPr>
        <w:tc>
          <w:tcPr>
            <w:tcW w:w="525" w:type="dxa"/>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rPr>
                <w:szCs w:val="21"/>
              </w:rPr>
            </w:pPr>
            <w:r>
              <w:rPr>
                <w:rFonts w:ascii="宋体" w:eastAsia="宋体" w:hAnsi="宋体" w:cs="宋体" w:hint="eastAsia"/>
                <w:kern w:val="0"/>
                <w:szCs w:val="21"/>
              </w:rPr>
              <w:t>三、本年度办理结果</w:t>
            </w:r>
          </w:p>
        </w:tc>
        <w:tc>
          <w:tcPr>
            <w:tcW w:w="4253"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rPr>
                <w:szCs w:val="21"/>
              </w:rPr>
            </w:pPr>
            <w:r>
              <w:rPr>
                <w:rFonts w:ascii="楷体" w:eastAsia="楷体" w:hAnsi="楷体" w:cs="楷体"/>
                <w:kern w:val="0"/>
                <w:szCs w:val="21"/>
              </w:rPr>
              <w:t>（一）予以公开</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9376F9">
            <w:pPr>
              <w:widowControl/>
              <w:spacing w:after="180"/>
              <w:jc w:val="center"/>
              <w:rPr>
                <w:szCs w:val="21"/>
              </w:rPr>
            </w:pPr>
            <w:r>
              <w:rPr>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9376F9">
            <w:pPr>
              <w:widowControl/>
              <w:spacing w:after="180"/>
              <w:jc w:val="center"/>
              <w:rPr>
                <w:szCs w:val="21"/>
              </w:rPr>
            </w:pPr>
            <w:r>
              <w:rPr>
                <w:szCs w:val="21"/>
              </w:rPr>
              <w:t>0</w:t>
            </w:r>
          </w:p>
        </w:tc>
      </w:tr>
      <w:tr w:rsidR="00A02B17">
        <w:trPr>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4253"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rPr>
                <w:szCs w:val="21"/>
              </w:rPr>
            </w:pPr>
            <w:r>
              <w:rPr>
                <w:rFonts w:ascii="楷体" w:eastAsia="楷体" w:hAnsi="楷体" w:cs="楷体" w:hint="eastAsia"/>
                <w:kern w:val="0"/>
                <w:szCs w:val="21"/>
              </w:rPr>
              <w:t>（二）部分公开（区分处理的，只计这一情形，不计其他情形）</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ind w:leftChars="-51" w:left="-107"/>
              <w:rPr>
                <w:szCs w:val="21"/>
              </w:rPr>
            </w:pPr>
            <w:r>
              <w:rPr>
                <w:rFonts w:ascii="楷体" w:eastAsia="楷体" w:hAnsi="楷体" w:cs="楷体" w:hint="eastAsia"/>
                <w:kern w:val="0"/>
                <w:szCs w:val="21"/>
              </w:rPr>
              <w:t>（三）不予公开</w:t>
            </w: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1.属于国家秘密</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2.其他法律行政法规禁止公开</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3.危及“三安全一稳定”</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4.保护第三方合法权益</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5.属于三类内部事务信息</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6.属于四类过程性信息</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7.属于行政执法案卷</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8.属于行政查询事项</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ind w:leftChars="-51" w:left="-107"/>
              <w:rPr>
                <w:szCs w:val="21"/>
              </w:rPr>
            </w:pPr>
            <w:r>
              <w:rPr>
                <w:rFonts w:ascii="楷体" w:eastAsia="楷体" w:hAnsi="楷体" w:cs="楷体" w:hint="eastAsia"/>
                <w:kern w:val="0"/>
                <w:szCs w:val="21"/>
              </w:rPr>
              <w:t>（四）无法提供</w:t>
            </w: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1.本机关不掌握相关政府信息</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ind w:leftChars="-51" w:left="-107"/>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2.没有现成信息需要另行制作</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ind w:leftChars="-51" w:left="-107"/>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3.补正后申请内容仍不明确</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ind w:leftChars="-51" w:left="-107"/>
              <w:rPr>
                <w:szCs w:val="21"/>
              </w:rPr>
            </w:pPr>
            <w:r>
              <w:rPr>
                <w:rFonts w:ascii="楷体" w:eastAsia="楷体" w:hAnsi="楷体" w:cs="楷体" w:hint="eastAsia"/>
                <w:kern w:val="0"/>
                <w:szCs w:val="21"/>
              </w:rPr>
              <w:t>（五）不予处理</w:t>
            </w: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1.信访举报投诉类申请</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rFonts w:ascii="楷体" w:eastAsia="楷体" w:hAnsi="楷体" w:cs="楷体"/>
                <w:kern w:val="0"/>
                <w:szCs w:val="21"/>
              </w:rPr>
            </w:pPr>
            <w:r>
              <w:rPr>
                <w:rFonts w:ascii="楷体" w:eastAsia="楷体" w:hAnsi="楷体" w:cs="楷体" w:hint="eastAsia"/>
                <w:kern w:val="0"/>
                <w:szCs w:val="21"/>
              </w:rPr>
              <w:t>2.重复申请</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454"/>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szCs w:val="21"/>
              </w:rPr>
            </w:pPr>
            <w:r>
              <w:rPr>
                <w:rFonts w:ascii="楷体" w:eastAsia="楷体" w:hAnsi="楷体" w:cs="楷体" w:hint="eastAsia"/>
                <w:kern w:val="0"/>
                <w:szCs w:val="21"/>
              </w:rPr>
              <w:t>3.要求提供公开出版物</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397"/>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szCs w:val="21"/>
              </w:rPr>
            </w:pPr>
            <w:r>
              <w:rPr>
                <w:rFonts w:ascii="楷体" w:eastAsia="楷体" w:hAnsi="楷体" w:cs="楷体" w:hint="eastAsia"/>
                <w:kern w:val="0"/>
                <w:szCs w:val="21"/>
              </w:rPr>
              <w:t>4.无正当理由大量反复申请</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1418"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spacing w:line="200" w:lineRule="exact"/>
              <w:rPr>
                <w:rFonts w:ascii="宋体"/>
                <w:szCs w:val="21"/>
              </w:rPr>
            </w:pPr>
          </w:p>
        </w:tc>
        <w:tc>
          <w:tcPr>
            <w:tcW w:w="28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300" w:lineRule="exact"/>
              <w:rPr>
                <w:rFonts w:ascii="楷体" w:eastAsia="楷体" w:hAnsi="楷体" w:cs="楷体"/>
                <w:kern w:val="0"/>
                <w:szCs w:val="21"/>
              </w:rPr>
            </w:pPr>
            <w:r>
              <w:rPr>
                <w:rFonts w:ascii="楷体" w:eastAsia="楷体" w:hAnsi="楷体" w:cs="楷体" w:hint="eastAsia"/>
                <w:kern w:val="0"/>
                <w:szCs w:val="21"/>
              </w:rPr>
              <w:t>5.要求行政机关确认或重新</w:t>
            </w:r>
          </w:p>
          <w:p w:rsidR="00A02B17" w:rsidRDefault="00EF79F2">
            <w:pPr>
              <w:widowControl/>
              <w:spacing w:line="300" w:lineRule="exact"/>
              <w:ind w:firstLineChars="100" w:firstLine="210"/>
              <w:rPr>
                <w:szCs w:val="21"/>
              </w:rPr>
            </w:pPr>
            <w:r>
              <w:rPr>
                <w:rFonts w:ascii="楷体" w:eastAsia="楷体" w:hAnsi="楷体" w:cs="楷体" w:hint="eastAsia"/>
                <w:kern w:val="0"/>
                <w:szCs w:val="21"/>
              </w:rPr>
              <w:t>出具已获取信息</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397"/>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4253"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szCs w:val="21"/>
              </w:rPr>
            </w:pPr>
            <w:r>
              <w:rPr>
                <w:rFonts w:ascii="楷体" w:eastAsia="楷体" w:hAnsi="楷体" w:cs="楷体" w:hint="eastAsia"/>
                <w:kern w:val="0"/>
                <w:szCs w:val="21"/>
              </w:rPr>
              <w:t>（六）其他处理</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trHeight w:hRule="exact" w:val="397"/>
          <w:jc w:val="center"/>
        </w:trPr>
        <w:tc>
          <w:tcPr>
            <w:tcW w:w="525"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rFonts w:ascii="宋体"/>
                <w:szCs w:val="21"/>
              </w:rPr>
            </w:pPr>
          </w:p>
        </w:tc>
        <w:tc>
          <w:tcPr>
            <w:tcW w:w="4253"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line="200" w:lineRule="exact"/>
              <w:rPr>
                <w:szCs w:val="21"/>
              </w:rPr>
            </w:pPr>
            <w:r>
              <w:rPr>
                <w:rFonts w:ascii="楷体" w:eastAsia="楷体" w:hAnsi="楷体" w:cs="楷体" w:hint="eastAsia"/>
                <w:kern w:val="0"/>
                <w:szCs w:val="21"/>
              </w:rPr>
              <w:t>（七）总计</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line="200" w:lineRule="exact"/>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widowControl/>
              <w:spacing w:after="180"/>
              <w:jc w:val="center"/>
              <w:rPr>
                <w:szCs w:val="21"/>
              </w:rPr>
            </w:pP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r>
      <w:tr w:rsidR="00A02B17">
        <w:trPr>
          <w:jc w:val="center"/>
        </w:trPr>
        <w:tc>
          <w:tcPr>
            <w:tcW w:w="4778"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EF79F2">
            <w:pPr>
              <w:widowControl/>
              <w:rPr>
                <w:szCs w:val="21"/>
              </w:rPr>
            </w:pPr>
            <w:r>
              <w:rPr>
                <w:rFonts w:ascii="宋体" w:eastAsia="宋体" w:hAnsi="宋体" w:cs="宋体" w:hint="eastAsia"/>
                <w:kern w:val="0"/>
                <w:szCs w:val="21"/>
              </w:rPr>
              <w:t>四、结转下年度继续办理</w:t>
            </w:r>
          </w:p>
        </w:tc>
        <w:tc>
          <w:tcPr>
            <w:tcW w:w="85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67"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540"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widowControl/>
              <w:spacing w:after="180"/>
              <w:jc w:val="center"/>
              <w:rPr>
                <w:szCs w:val="21"/>
              </w:rPr>
            </w:pPr>
            <w:r>
              <w:rPr>
                <w:rFonts w:hint="eastAsia"/>
                <w:szCs w:val="21"/>
              </w:rPr>
              <w:t>0</w:t>
            </w:r>
          </w:p>
        </w:tc>
        <w:tc>
          <w:tcPr>
            <w:tcW w:w="63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rFonts w:ascii="宋体"/>
                <w:szCs w:val="21"/>
              </w:rPr>
            </w:pPr>
            <w:r>
              <w:rPr>
                <w:rFonts w:ascii="宋体" w:hint="eastAsia"/>
                <w:szCs w:val="21"/>
              </w:rPr>
              <w:t>0</w:t>
            </w:r>
          </w:p>
        </w:tc>
      </w:tr>
    </w:tbl>
    <w:p w:rsidR="00A02B17" w:rsidRDefault="00EF79F2">
      <w:pPr>
        <w:rPr>
          <w:rFonts w:ascii="黑体" w:eastAsia="黑体" w:hAnsi="黑体" w:cs="Times New Roman"/>
          <w:sz w:val="32"/>
          <w:szCs w:val="32"/>
        </w:rPr>
      </w:pPr>
      <w:r>
        <w:rPr>
          <w:rFonts w:ascii="Calibri" w:eastAsia="仿宋" w:hAnsi="Calibri" w:cs="Times New Roman" w:hint="eastAsia"/>
          <w:sz w:val="32"/>
          <w:szCs w:val="32"/>
        </w:rPr>
        <w:t> </w:t>
      </w:r>
      <w:r>
        <w:rPr>
          <w:rFonts w:ascii="仿宋" w:eastAsia="仿宋" w:hAnsi="仿宋" w:cs="Times New Roman" w:hint="eastAsia"/>
          <w:sz w:val="32"/>
          <w:szCs w:val="32"/>
        </w:rPr>
        <w:t xml:space="preserve"> </w:t>
      </w:r>
      <w:r>
        <w:rPr>
          <w:rFonts w:ascii="Calibri" w:eastAsia="仿宋" w:hAnsi="Calibri" w:cs="Times New Roman" w:hint="eastAsia"/>
          <w:sz w:val="32"/>
          <w:szCs w:val="32"/>
        </w:rPr>
        <w:t> </w:t>
      </w:r>
      <w:r>
        <w:rPr>
          <w:rFonts w:ascii="仿宋" w:eastAsia="仿宋" w:hAnsi="仿宋" w:cs="Times New Roman" w:hint="eastAsia"/>
          <w:sz w:val="32"/>
          <w:szCs w:val="32"/>
        </w:rPr>
        <w:t xml:space="preserve"> </w:t>
      </w:r>
      <w:r>
        <w:rPr>
          <w:rFonts w:ascii="Calibri" w:eastAsia="仿宋" w:hAnsi="Calibri" w:cs="Times New Roman" w:hint="eastAsia"/>
          <w:sz w:val="32"/>
          <w:szCs w:val="32"/>
        </w:rPr>
        <w:t> </w:t>
      </w:r>
      <w:r>
        <w:rPr>
          <w:rFonts w:ascii="黑体" w:eastAsia="黑体" w:hAnsi="黑体" w:cs="Times New Roman" w:hint="eastAsia"/>
          <w:sz w:val="32"/>
          <w:szCs w:val="32"/>
        </w:rPr>
        <w:t xml:space="preserve"> 四、政府信息公开行政复议、行政诉讼情况</w:t>
      </w:r>
    </w:p>
    <w:tbl>
      <w:tblPr>
        <w:tblW w:w="907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604"/>
        <w:gridCol w:w="604"/>
        <w:gridCol w:w="604"/>
        <w:gridCol w:w="604"/>
        <w:gridCol w:w="476"/>
        <w:gridCol w:w="732"/>
        <w:gridCol w:w="605"/>
        <w:gridCol w:w="605"/>
        <w:gridCol w:w="605"/>
        <w:gridCol w:w="605"/>
        <w:gridCol w:w="605"/>
        <w:gridCol w:w="605"/>
        <w:gridCol w:w="605"/>
        <w:gridCol w:w="606"/>
        <w:gridCol w:w="606"/>
      </w:tblGrid>
      <w:tr w:rsidR="00A02B17">
        <w:trPr>
          <w:trHeight w:val="497"/>
          <w:jc w:val="center"/>
        </w:trPr>
        <w:tc>
          <w:tcPr>
            <w:tcW w:w="2892" w:type="dxa"/>
            <w:gridSpan w:val="5"/>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 w:val="18"/>
                <w:szCs w:val="18"/>
              </w:rPr>
            </w:pPr>
            <w:r>
              <w:rPr>
                <w:rFonts w:hint="eastAsia"/>
                <w:sz w:val="18"/>
                <w:szCs w:val="18"/>
              </w:rPr>
              <w:t>行政复议</w:t>
            </w:r>
          </w:p>
        </w:tc>
        <w:tc>
          <w:tcPr>
            <w:tcW w:w="6179" w:type="dxa"/>
            <w:gridSpan w:val="10"/>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 w:val="18"/>
                <w:szCs w:val="18"/>
              </w:rPr>
            </w:pPr>
            <w:r>
              <w:rPr>
                <w:rFonts w:hint="eastAsia"/>
                <w:sz w:val="18"/>
                <w:szCs w:val="18"/>
              </w:rPr>
              <w:t>行政诉讼</w:t>
            </w:r>
          </w:p>
        </w:tc>
      </w:tr>
      <w:tr w:rsidR="00A02B17">
        <w:trPr>
          <w:trHeight w:val="547"/>
          <w:jc w:val="center"/>
        </w:trPr>
        <w:tc>
          <w:tcPr>
            <w:tcW w:w="604" w:type="dxa"/>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结果</w:t>
            </w:r>
          </w:p>
          <w:p w:rsidR="00A02B17" w:rsidRDefault="00EF79F2">
            <w:pPr>
              <w:rPr>
                <w:sz w:val="18"/>
                <w:szCs w:val="18"/>
              </w:rPr>
            </w:pPr>
            <w:r>
              <w:rPr>
                <w:rFonts w:hint="eastAsia"/>
                <w:sz w:val="18"/>
                <w:szCs w:val="18"/>
              </w:rPr>
              <w:t>维持</w:t>
            </w:r>
          </w:p>
        </w:tc>
        <w:tc>
          <w:tcPr>
            <w:tcW w:w="604" w:type="dxa"/>
            <w:vMerge w:val="restart"/>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结果纠正</w:t>
            </w:r>
          </w:p>
        </w:tc>
        <w:tc>
          <w:tcPr>
            <w:tcW w:w="604" w:type="dxa"/>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其他结果</w:t>
            </w:r>
          </w:p>
        </w:tc>
        <w:tc>
          <w:tcPr>
            <w:tcW w:w="604" w:type="dxa"/>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尚未</w:t>
            </w:r>
          </w:p>
          <w:p w:rsidR="00A02B17" w:rsidRDefault="00EF79F2">
            <w:pPr>
              <w:rPr>
                <w:sz w:val="18"/>
                <w:szCs w:val="18"/>
              </w:rPr>
            </w:pPr>
            <w:r>
              <w:rPr>
                <w:rFonts w:hint="eastAsia"/>
                <w:sz w:val="18"/>
                <w:szCs w:val="18"/>
              </w:rPr>
              <w:t>审结</w:t>
            </w:r>
          </w:p>
        </w:tc>
        <w:tc>
          <w:tcPr>
            <w:tcW w:w="476" w:type="dxa"/>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总</w:t>
            </w:r>
          </w:p>
          <w:p w:rsidR="00A02B17" w:rsidRDefault="00EF79F2">
            <w:pPr>
              <w:rPr>
                <w:sz w:val="18"/>
                <w:szCs w:val="18"/>
              </w:rPr>
            </w:pPr>
            <w:r>
              <w:rPr>
                <w:rFonts w:hint="eastAsia"/>
                <w:sz w:val="18"/>
                <w:szCs w:val="18"/>
              </w:rPr>
              <w:t>计</w:t>
            </w:r>
          </w:p>
        </w:tc>
        <w:tc>
          <w:tcPr>
            <w:tcW w:w="3152" w:type="dxa"/>
            <w:gridSpan w:val="5"/>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 w:val="18"/>
                <w:szCs w:val="18"/>
              </w:rPr>
            </w:pPr>
            <w:r>
              <w:rPr>
                <w:rFonts w:hint="eastAsia"/>
                <w:sz w:val="18"/>
                <w:szCs w:val="18"/>
              </w:rPr>
              <w:t>未经复议直接起诉</w:t>
            </w:r>
          </w:p>
        </w:tc>
        <w:tc>
          <w:tcPr>
            <w:tcW w:w="3027" w:type="dxa"/>
            <w:gridSpan w:val="5"/>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 w:val="18"/>
                <w:szCs w:val="18"/>
              </w:rPr>
            </w:pPr>
            <w:r>
              <w:rPr>
                <w:rFonts w:hint="eastAsia"/>
                <w:sz w:val="18"/>
                <w:szCs w:val="18"/>
              </w:rPr>
              <w:t>复议后起诉</w:t>
            </w:r>
          </w:p>
        </w:tc>
      </w:tr>
      <w:tr w:rsidR="00A02B17">
        <w:trPr>
          <w:trHeight w:val="906"/>
          <w:jc w:val="center"/>
        </w:trPr>
        <w:tc>
          <w:tcPr>
            <w:tcW w:w="604"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A02B17">
            <w:pPr>
              <w:rPr>
                <w:sz w:val="18"/>
                <w:szCs w:val="18"/>
              </w:rPr>
            </w:pPr>
          </w:p>
        </w:tc>
        <w:tc>
          <w:tcPr>
            <w:tcW w:w="604" w:type="dxa"/>
            <w:vMerge/>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A02B17">
            <w:pPr>
              <w:rPr>
                <w:sz w:val="18"/>
                <w:szCs w:val="18"/>
              </w:rPr>
            </w:pPr>
          </w:p>
        </w:tc>
        <w:tc>
          <w:tcPr>
            <w:tcW w:w="604" w:type="dxa"/>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A02B17">
            <w:pPr>
              <w:rPr>
                <w:sz w:val="18"/>
                <w:szCs w:val="18"/>
              </w:rPr>
            </w:pPr>
          </w:p>
        </w:tc>
        <w:tc>
          <w:tcPr>
            <w:tcW w:w="604" w:type="dxa"/>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A02B17">
            <w:pPr>
              <w:rPr>
                <w:sz w:val="18"/>
                <w:szCs w:val="18"/>
              </w:rPr>
            </w:pPr>
          </w:p>
        </w:tc>
        <w:tc>
          <w:tcPr>
            <w:tcW w:w="476" w:type="dxa"/>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A02B17">
            <w:pPr>
              <w:rPr>
                <w:sz w:val="18"/>
                <w:szCs w:val="18"/>
              </w:rPr>
            </w:pPr>
          </w:p>
        </w:tc>
        <w:tc>
          <w:tcPr>
            <w:tcW w:w="732"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left"/>
              <w:rPr>
                <w:sz w:val="18"/>
                <w:szCs w:val="18"/>
              </w:rPr>
            </w:pPr>
            <w:r>
              <w:rPr>
                <w:rFonts w:hint="eastAsia"/>
                <w:sz w:val="18"/>
                <w:szCs w:val="18"/>
              </w:rPr>
              <w:t>结果维持</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结果纠正</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其他</w:t>
            </w:r>
          </w:p>
          <w:p w:rsidR="00A02B17" w:rsidRDefault="00EF79F2">
            <w:pPr>
              <w:rPr>
                <w:sz w:val="18"/>
                <w:szCs w:val="18"/>
              </w:rPr>
            </w:pPr>
            <w:r>
              <w:rPr>
                <w:rFonts w:hint="eastAsia"/>
                <w:sz w:val="18"/>
                <w:szCs w:val="18"/>
              </w:rPr>
              <w:t>结果</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尚未</w:t>
            </w:r>
          </w:p>
          <w:p w:rsidR="00A02B17" w:rsidRDefault="00EF79F2">
            <w:pPr>
              <w:rPr>
                <w:sz w:val="18"/>
                <w:szCs w:val="18"/>
              </w:rPr>
            </w:pPr>
            <w:r>
              <w:rPr>
                <w:rFonts w:hint="eastAsia"/>
                <w:sz w:val="18"/>
                <w:szCs w:val="18"/>
              </w:rPr>
              <w:t>审结</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总计</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结果维持</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结果</w:t>
            </w:r>
          </w:p>
          <w:p w:rsidR="00A02B17" w:rsidRDefault="00EF79F2">
            <w:pPr>
              <w:rPr>
                <w:sz w:val="18"/>
                <w:szCs w:val="18"/>
              </w:rPr>
            </w:pPr>
            <w:r>
              <w:rPr>
                <w:rFonts w:hint="eastAsia"/>
                <w:sz w:val="18"/>
                <w:szCs w:val="18"/>
              </w:rPr>
              <w:t>纠正</w:t>
            </w:r>
          </w:p>
        </w:tc>
        <w:tc>
          <w:tcPr>
            <w:tcW w:w="605"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其他</w:t>
            </w:r>
          </w:p>
          <w:p w:rsidR="00A02B17" w:rsidRDefault="00EF79F2">
            <w:pPr>
              <w:rPr>
                <w:sz w:val="18"/>
                <w:szCs w:val="18"/>
              </w:rPr>
            </w:pPr>
            <w:r>
              <w:rPr>
                <w:rFonts w:hint="eastAsia"/>
                <w:sz w:val="18"/>
                <w:szCs w:val="18"/>
              </w:rPr>
              <w:t>结果</w:t>
            </w:r>
          </w:p>
        </w:tc>
        <w:tc>
          <w:tcPr>
            <w:tcW w:w="606"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尚未审结</w:t>
            </w:r>
          </w:p>
        </w:tc>
        <w:tc>
          <w:tcPr>
            <w:tcW w:w="606" w:type="dxa"/>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A02B17" w:rsidRDefault="00EF79F2">
            <w:pPr>
              <w:rPr>
                <w:sz w:val="18"/>
                <w:szCs w:val="18"/>
              </w:rPr>
            </w:pPr>
            <w:r>
              <w:rPr>
                <w:rFonts w:hint="eastAsia"/>
                <w:sz w:val="18"/>
                <w:szCs w:val="18"/>
              </w:rPr>
              <w:t>总计</w:t>
            </w:r>
          </w:p>
        </w:tc>
      </w:tr>
      <w:tr w:rsidR="00A02B17">
        <w:trPr>
          <w:trHeight w:val="646"/>
          <w:jc w:val="center"/>
        </w:trPr>
        <w:tc>
          <w:tcPr>
            <w:tcW w:w="604"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604"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604"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604"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476"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732"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605"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606"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c>
          <w:tcPr>
            <w:tcW w:w="606" w:type="dxa"/>
            <w:tcBorders>
              <w:top w:val="nil"/>
              <w:left w:val="nil"/>
              <w:bottom w:val="single" w:sz="8" w:space="0" w:color="auto"/>
              <w:right w:val="single" w:sz="8" w:space="0" w:color="auto"/>
            </w:tcBorders>
            <w:shd w:val="clear" w:color="auto" w:fill="auto"/>
            <w:tcMar>
              <w:left w:w="108" w:type="dxa"/>
              <w:right w:w="108" w:type="dxa"/>
            </w:tcMar>
            <w:vAlign w:val="center"/>
          </w:tcPr>
          <w:p w:rsidR="00A02B17" w:rsidRDefault="00EF79F2">
            <w:pPr>
              <w:jc w:val="center"/>
              <w:rPr>
                <w:szCs w:val="21"/>
              </w:rPr>
            </w:pPr>
            <w:r>
              <w:rPr>
                <w:rFonts w:hint="eastAsia"/>
                <w:szCs w:val="21"/>
              </w:rPr>
              <w:t>0</w:t>
            </w:r>
          </w:p>
        </w:tc>
      </w:tr>
    </w:tbl>
    <w:p w:rsidR="00A02B17" w:rsidRDefault="00EF79F2">
      <w:pPr>
        <w:ind w:firstLineChars="200" w:firstLine="640"/>
        <w:rPr>
          <w:rFonts w:ascii="黑体" w:eastAsia="黑体" w:hAnsi="黑体"/>
          <w:sz w:val="32"/>
          <w:szCs w:val="32"/>
        </w:rPr>
      </w:pPr>
      <w:r>
        <w:rPr>
          <w:rFonts w:ascii="黑体" w:eastAsia="黑体" w:hAnsi="黑体" w:hint="eastAsia"/>
          <w:sz w:val="32"/>
          <w:szCs w:val="32"/>
        </w:rPr>
        <w:t>五、存在的主要问题及改进情况</w:t>
      </w:r>
      <w:bookmarkStart w:id="1" w:name="OLE_LINK1"/>
    </w:p>
    <w:p w:rsidR="00A02B17" w:rsidRDefault="00EF79F2">
      <w:pPr>
        <w:rPr>
          <w:rFonts w:ascii="仿宋" w:eastAsia="仿宋" w:hAnsi="仿宋"/>
          <w:sz w:val="32"/>
          <w:szCs w:val="32"/>
        </w:rPr>
      </w:pPr>
      <w:r>
        <w:rPr>
          <w:rFonts w:ascii="仿宋" w:eastAsia="仿宋" w:hAnsi="仿宋" w:hint="eastAsia"/>
          <w:sz w:val="32"/>
          <w:szCs w:val="32"/>
        </w:rPr>
        <w:t xml:space="preserve">   </w:t>
      </w:r>
      <w:bookmarkEnd w:id="1"/>
      <w:r w:rsidR="009376F9">
        <w:rPr>
          <w:rFonts w:ascii="仿宋" w:eastAsia="仿宋" w:hAnsi="仿宋"/>
          <w:sz w:val="32"/>
          <w:szCs w:val="32"/>
        </w:rPr>
        <w:t>2020</w:t>
      </w:r>
      <w:r>
        <w:rPr>
          <w:rFonts w:ascii="仿宋" w:eastAsia="仿宋" w:hAnsi="仿宋" w:hint="eastAsia"/>
          <w:sz w:val="32"/>
          <w:szCs w:val="32"/>
        </w:rPr>
        <w:t>年，我中心政务公开工作虽然取得了明显成效，但仍还存在一些问题。一是政务公开的载体建设上还较薄弱</w:t>
      </w:r>
      <w:r w:rsidR="009865AD">
        <w:rPr>
          <w:rFonts w:ascii="仿宋" w:eastAsia="仿宋" w:hAnsi="仿宋" w:hint="eastAsia"/>
          <w:sz w:val="32"/>
          <w:szCs w:val="32"/>
        </w:rPr>
        <w:t>，主动公开意识不够</w:t>
      </w:r>
      <w:r>
        <w:rPr>
          <w:rFonts w:ascii="仿宋" w:eastAsia="仿宋" w:hAnsi="仿宋" w:hint="eastAsia"/>
          <w:sz w:val="32"/>
          <w:szCs w:val="32"/>
        </w:rPr>
        <w:t>；公开内容不够充实</w:t>
      </w:r>
      <w:r w:rsidR="009865AD">
        <w:rPr>
          <w:rFonts w:ascii="仿宋" w:eastAsia="仿宋" w:hAnsi="仿宋" w:hint="eastAsia"/>
          <w:sz w:val="32"/>
          <w:szCs w:val="32"/>
        </w:rPr>
        <w:t>，公开形式比较单一；在宣传利用好平台方面仍存在短板</w:t>
      </w:r>
      <w:r>
        <w:rPr>
          <w:rFonts w:ascii="仿宋" w:eastAsia="仿宋" w:hAnsi="仿宋" w:hint="eastAsia"/>
          <w:sz w:val="32"/>
          <w:szCs w:val="32"/>
        </w:rPr>
        <w:t>。二是政务网站信息公开的业务知识比较欠缺，管理人员的技术水平有待培训提高。三是公开的及时性、便民性还需要进一步提高。202</w:t>
      </w:r>
      <w:r w:rsidR="009376F9">
        <w:rPr>
          <w:rFonts w:ascii="仿宋" w:eastAsia="仿宋" w:hAnsi="仿宋"/>
          <w:sz w:val="32"/>
          <w:szCs w:val="32"/>
        </w:rPr>
        <w:t>1</w:t>
      </w:r>
      <w:r>
        <w:rPr>
          <w:rFonts w:ascii="仿宋" w:eastAsia="仿宋" w:hAnsi="仿宋" w:hint="eastAsia"/>
          <w:sz w:val="32"/>
          <w:szCs w:val="32"/>
        </w:rPr>
        <w:t>年，我中心将继续以贯彻落实《中华人民共和国政府信息公开条例》为重点，严格按照“公开为原则，不公开为例外”原则，不断完善信息公开工作机制，拓展信息公开范围，切实做好信息公开工作，将政府信息公开工作推进到一个新的水平。</w:t>
      </w:r>
    </w:p>
    <w:p w:rsidR="00A02B17" w:rsidRDefault="00EF79F2">
      <w:pPr>
        <w:ind w:firstLineChars="200" w:firstLine="640"/>
        <w:rPr>
          <w:rFonts w:ascii="黑体" w:eastAsia="黑体" w:hAnsi="黑体"/>
          <w:sz w:val="32"/>
          <w:szCs w:val="32"/>
        </w:rPr>
      </w:pPr>
      <w:r>
        <w:rPr>
          <w:rFonts w:ascii="黑体" w:eastAsia="黑体" w:hAnsi="黑体" w:hint="eastAsia"/>
          <w:sz w:val="32"/>
          <w:szCs w:val="32"/>
        </w:rPr>
        <w:t>六、其他需要报告的事项</w:t>
      </w:r>
    </w:p>
    <w:p w:rsidR="00A02B17" w:rsidRDefault="00EF79F2">
      <w:pPr>
        <w:ind w:firstLine="630"/>
        <w:rPr>
          <w:rFonts w:ascii="仿宋" w:eastAsia="仿宋" w:hAnsi="仿宋"/>
          <w:sz w:val="32"/>
          <w:szCs w:val="32"/>
        </w:rPr>
      </w:pPr>
      <w:r>
        <w:rPr>
          <w:rFonts w:ascii="仿宋" w:eastAsia="仿宋" w:hAnsi="仿宋" w:hint="eastAsia"/>
          <w:sz w:val="32"/>
          <w:szCs w:val="32"/>
        </w:rPr>
        <w:t>无。</w:t>
      </w:r>
    </w:p>
    <w:p w:rsidR="00A02B17" w:rsidRDefault="00A02B17">
      <w:pPr>
        <w:ind w:firstLine="630"/>
        <w:rPr>
          <w:rFonts w:ascii="仿宋" w:eastAsia="仿宋" w:hAnsi="仿宋"/>
          <w:sz w:val="32"/>
          <w:szCs w:val="32"/>
        </w:rPr>
      </w:pPr>
    </w:p>
    <w:p w:rsidR="00A02B17" w:rsidRDefault="00A02B17">
      <w:pPr>
        <w:ind w:firstLine="630"/>
        <w:rPr>
          <w:rFonts w:ascii="仿宋" w:eastAsia="仿宋" w:hAnsi="仿宋"/>
          <w:sz w:val="32"/>
          <w:szCs w:val="32"/>
        </w:rPr>
      </w:pPr>
    </w:p>
    <w:sectPr w:rsidR="00A02B17">
      <w:footerReference w:type="default" r:id="rId7"/>
      <w:pgSz w:w="11906" w:h="16838"/>
      <w:pgMar w:top="1985" w:right="1474" w:bottom="1985"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44CC" w:rsidRDefault="00BC44CC">
      <w:r>
        <w:separator/>
      </w:r>
    </w:p>
  </w:endnote>
  <w:endnote w:type="continuationSeparator" w:id="0">
    <w:p w:rsidR="00BC44CC" w:rsidRDefault="00BC4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564826"/>
      <w:docPartObj>
        <w:docPartGallery w:val="AutoText"/>
      </w:docPartObj>
    </w:sdtPr>
    <w:sdtEndPr/>
    <w:sdtContent>
      <w:p w:rsidR="00A02B17" w:rsidRDefault="00EF79F2">
        <w:pPr>
          <w:pStyle w:val="a3"/>
          <w:jc w:val="cente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sidR="00BC44CC" w:rsidRPr="00BC44CC">
          <w:rPr>
            <w:rFonts w:asciiTheme="minorEastAsia" w:hAnsiTheme="minorEastAsia"/>
            <w:noProof/>
            <w:sz w:val="28"/>
            <w:szCs w:val="28"/>
            <w:lang w:val="zh-CN"/>
          </w:rPr>
          <w:t>1</w:t>
        </w:r>
        <w:r>
          <w:rPr>
            <w:rFonts w:asciiTheme="minorEastAsia" w:hAnsiTheme="minorEastAsia"/>
            <w:sz w:val="28"/>
            <w:szCs w:val="28"/>
          </w:rPr>
          <w:fldChar w:fldCharType="end"/>
        </w:r>
      </w:p>
    </w:sdtContent>
  </w:sdt>
  <w:p w:rsidR="00A02B17" w:rsidRDefault="00A02B1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44CC" w:rsidRDefault="00BC44CC">
      <w:r>
        <w:separator/>
      </w:r>
    </w:p>
  </w:footnote>
  <w:footnote w:type="continuationSeparator" w:id="0">
    <w:p w:rsidR="00BC44CC" w:rsidRDefault="00BC44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A2F"/>
    <w:rsid w:val="00020104"/>
    <w:rsid w:val="00043469"/>
    <w:rsid w:val="0009337E"/>
    <w:rsid w:val="000B1EED"/>
    <w:rsid w:val="000D2766"/>
    <w:rsid w:val="000F09C4"/>
    <w:rsid w:val="00112E64"/>
    <w:rsid w:val="00166058"/>
    <w:rsid w:val="001C5BEB"/>
    <w:rsid w:val="001C7CC5"/>
    <w:rsid w:val="00205755"/>
    <w:rsid w:val="00215A73"/>
    <w:rsid w:val="00292C92"/>
    <w:rsid w:val="002D276E"/>
    <w:rsid w:val="003329AA"/>
    <w:rsid w:val="00340A6D"/>
    <w:rsid w:val="0038658A"/>
    <w:rsid w:val="003B0256"/>
    <w:rsid w:val="003C4990"/>
    <w:rsid w:val="003C666C"/>
    <w:rsid w:val="00431C81"/>
    <w:rsid w:val="0047532C"/>
    <w:rsid w:val="00480216"/>
    <w:rsid w:val="005F45D7"/>
    <w:rsid w:val="00603D8D"/>
    <w:rsid w:val="006171A8"/>
    <w:rsid w:val="006325A7"/>
    <w:rsid w:val="00637ACF"/>
    <w:rsid w:val="00771A2F"/>
    <w:rsid w:val="007C4288"/>
    <w:rsid w:val="007D607B"/>
    <w:rsid w:val="00896B8D"/>
    <w:rsid w:val="008C2B0B"/>
    <w:rsid w:val="009376F9"/>
    <w:rsid w:val="009401BB"/>
    <w:rsid w:val="009865AD"/>
    <w:rsid w:val="00A02B17"/>
    <w:rsid w:val="00A03A50"/>
    <w:rsid w:val="00A17947"/>
    <w:rsid w:val="00A632D2"/>
    <w:rsid w:val="00A7448A"/>
    <w:rsid w:val="00B00F4D"/>
    <w:rsid w:val="00BC44CC"/>
    <w:rsid w:val="00BE0FE6"/>
    <w:rsid w:val="00C1215E"/>
    <w:rsid w:val="00D21087"/>
    <w:rsid w:val="00DE4296"/>
    <w:rsid w:val="00E8411B"/>
    <w:rsid w:val="00EF79F2"/>
    <w:rsid w:val="00F97A2F"/>
    <w:rsid w:val="00FC13FC"/>
    <w:rsid w:val="00FF4D76"/>
    <w:rsid w:val="13C84713"/>
    <w:rsid w:val="13F2775E"/>
    <w:rsid w:val="3FE41C33"/>
    <w:rsid w:val="6D3A2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FFC351-F8C1-40EF-9155-4EC4E6693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semiHidden/>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qFormat/>
    <w:pPr>
      <w:spacing w:before="100" w:beforeAutospacing="1" w:after="100" w:afterAutospacing="1"/>
      <w:jc w:val="left"/>
    </w:pPr>
    <w:rPr>
      <w:rFonts w:ascii="Calibri" w:eastAsia="宋体" w:hAnsi="Calibri" w:cs="Times New Roman"/>
      <w:kern w:val="0"/>
      <w:sz w:val="24"/>
      <w:szCs w:val="24"/>
    </w:rPr>
  </w:style>
  <w:style w:type="character" w:customStyle="1" w:styleId="Char0">
    <w:name w:val="页眉 Char"/>
    <w:basedOn w:val="a0"/>
    <w:link w:val="a4"/>
    <w:uiPriority w:val="99"/>
    <w:semiHidden/>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1584060">
      <w:bodyDiv w:val="1"/>
      <w:marLeft w:val="0"/>
      <w:marRight w:val="0"/>
      <w:marTop w:val="0"/>
      <w:marBottom w:val="0"/>
      <w:divBdr>
        <w:top w:val="none" w:sz="0" w:space="0" w:color="auto"/>
        <w:left w:val="none" w:sz="0" w:space="0" w:color="auto"/>
        <w:bottom w:val="none" w:sz="0" w:space="0" w:color="auto"/>
        <w:right w:val="none" w:sz="0" w:space="0" w:color="auto"/>
      </w:divBdr>
      <w:divsChild>
        <w:div w:id="575940728">
          <w:marLeft w:val="0"/>
          <w:marRight w:val="0"/>
          <w:marTop w:val="0"/>
          <w:marBottom w:val="0"/>
          <w:divBdr>
            <w:top w:val="none" w:sz="0" w:space="0" w:color="auto"/>
            <w:left w:val="none" w:sz="0" w:space="0" w:color="auto"/>
            <w:bottom w:val="none" w:sz="0" w:space="0" w:color="auto"/>
            <w:right w:val="none" w:sz="0" w:space="0" w:color="auto"/>
          </w:divBdr>
          <w:divsChild>
            <w:div w:id="417333856">
              <w:marLeft w:val="0"/>
              <w:marRight w:val="0"/>
              <w:marTop w:val="0"/>
              <w:marBottom w:val="0"/>
              <w:divBdr>
                <w:top w:val="none" w:sz="0" w:space="0" w:color="auto"/>
                <w:left w:val="none" w:sz="0" w:space="0" w:color="auto"/>
                <w:bottom w:val="none" w:sz="0" w:space="0" w:color="auto"/>
                <w:right w:val="none" w:sz="0" w:space="0" w:color="auto"/>
              </w:divBdr>
              <w:divsChild>
                <w:div w:id="1407338391">
                  <w:marLeft w:val="0"/>
                  <w:marRight w:val="0"/>
                  <w:marTop w:val="0"/>
                  <w:marBottom w:val="0"/>
                  <w:divBdr>
                    <w:top w:val="none" w:sz="0" w:space="0" w:color="auto"/>
                    <w:left w:val="none" w:sz="0" w:space="0" w:color="auto"/>
                    <w:bottom w:val="none" w:sz="0" w:space="0" w:color="auto"/>
                    <w:right w:val="none" w:sz="0" w:space="0" w:color="auto"/>
                  </w:divBdr>
                  <w:divsChild>
                    <w:div w:id="1915508697">
                      <w:marLeft w:val="0"/>
                      <w:marRight w:val="0"/>
                      <w:marTop w:val="0"/>
                      <w:marBottom w:val="0"/>
                      <w:divBdr>
                        <w:top w:val="none" w:sz="0" w:space="0" w:color="auto"/>
                        <w:left w:val="none" w:sz="0" w:space="0" w:color="auto"/>
                        <w:bottom w:val="none" w:sz="0" w:space="0" w:color="auto"/>
                        <w:right w:val="none" w:sz="0" w:space="0" w:color="auto"/>
                      </w:divBdr>
                      <w:divsChild>
                        <w:div w:id="1926956008">
                          <w:marLeft w:val="0"/>
                          <w:marRight w:val="0"/>
                          <w:marTop w:val="0"/>
                          <w:marBottom w:val="0"/>
                          <w:divBdr>
                            <w:top w:val="none" w:sz="0" w:space="0" w:color="auto"/>
                            <w:left w:val="none" w:sz="0" w:space="0" w:color="auto"/>
                            <w:bottom w:val="none" w:sz="0" w:space="0" w:color="auto"/>
                            <w:right w:val="none" w:sz="0" w:space="0" w:color="auto"/>
                          </w:divBdr>
                          <w:divsChild>
                            <w:div w:id="1948585501">
                              <w:marLeft w:val="0"/>
                              <w:marRight w:val="0"/>
                              <w:marTop w:val="0"/>
                              <w:marBottom w:val="0"/>
                              <w:divBdr>
                                <w:top w:val="none" w:sz="0" w:space="0" w:color="auto"/>
                                <w:left w:val="none" w:sz="0" w:space="0" w:color="auto"/>
                                <w:bottom w:val="none" w:sz="0" w:space="0" w:color="auto"/>
                                <w:right w:val="none" w:sz="0" w:space="0" w:color="auto"/>
                              </w:divBdr>
                              <w:divsChild>
                                <w:div w:id="265430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59591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6</Pages>
  <Words>444</Words>
  <Characters>2535</Characters>
  <Application>Microsoft Office Word</Application>
  <DocSecurity>0</DocSecurity>
  <Lines>21</Lines>
  <Paragraphs>5</Paragraphs>
  <ScaleCrop>false</ScaleCrop>
  <Company>Microsoft</Company>
  <LinksUpToDate>false</LinksUpToDate>
  <CharactersWithSpaces>2974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徐芳</cp:lastModifiedBy>
  <cp:revision>4</cp:revision>
  <cp:lastPrinted>2020-01-19T08:38:00Z</cp:lastPrinted>
  <dcterms:created xsi:type="dcterms:W3CDTF">2021-01-13T01:50:00Z</dcterms:created>
  <dcterms:modified xsi:type="dcterms:W3CDTF">2021-01-28T02:27:00Z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